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129767120" w:displacedByCustomXml="next"/>
    <w:bookmarkStart w:id="1" w:name="_Toc129767138" w:displacedByCustomXml="next"/>
    <w:sdt>
      <w:sdtPr>
        <w:id w:val="578793417"/>
        <w:docPartObj>
          <w:docPartGallery w:val="Cover Pages"/>
          <w:docPartUnique/>
        </w:docPartObj>
      </w:sdtPr>
      <w:sdtEndPr/>
      <w:sdtContent>
        <w:p w14:paraId="21FA2EB7" w14:textId="77777777" w:rsidR="001531F7" w:rsidRPr="002D4A46" w:rsidRDefault="00E86524" w:rsidP="00B00AAB">
          <w:pPr>
            <w:spacing w:after="2520"/>
            <w:ind w:right="-995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1" layoutInCell="1" allowOverlap="1" wp14:anchorId="1E58010F" wp14:editId="312D4DFA">
                    <wp:simplePos x="0" y="0"/>
                    <wp:positionH relativeFrom="column">
                      <wp:posOffset>-1292006</wp:posOffset>
                    </wp:positionH>
                    <wp:positionV relativeFrom="page">
                      <wp:posOffset>9173845</wp:posOffset>
                    </wp:positionV>
                    <wp:extent cx="7696800" cy="1620000"/>
                    <wp:effectExtent l="0" t="0" r="0" b="0"/>
                    <wp:wrapNone/>
                    <wp:docPr id="513603699" name="Rektangel 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696800" cy="1620000"/>
                            </a:xfrm>
                            <a:prstGeom prst="rect">
                              <a:avLst/>
                            </a:prstGeom>
                            <a:solidFill>
                              <a:srgbClr val="00365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989CEDC" w14:textId="77777777" w:rsidR="001531F7" w:rsidRPr="003D019F" w:rsidRDefault="001531F7" w:rsidP="003D019F">
                                <w:pPr>
                                  <w:spacing w:before="240" w:after="24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3D019F">
                                  <w:rPr>
                                    <w:b/>
                                    <w:bCs/>
                                  </w:rPr>
                                  <w:t>Detta dokument är framtaget och kvalitetssäkrat av Kliniska Studier Sverige.</w:t>
                                </w:r>
                              </w:p>
                              <w:p w14:paraId="76D190C1" w14:textId="77777777" w:rsidR="001531F7" w:rsidRDefault="001531F7" w:rsidP="003D019F">
                                <w:pPr>
                                  <w:jc w:val="center"/>
                                </w:pPr>
                                <w:r>
                                  <w:t xml:space="preserve">Vi utvecklar och erbjuder stöd för kliniska studier i hälso- och sjukvården. </w:t>
                                </w:r>
                                <w:r>
                                  <w:br/>
                                  <w:t>Stödet vi erbjuder ger goda förutsättningar för kliniska studier av hög kvalitet.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E58010F" id="Rektangel 2" o:spid="_x0000_s1026" alt="&quot;&quot;" style="position:absolute;left:0;text-align:left;margin-left:-101.75pt;margin-top:722.35pt;width:606.05pt;height:12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" fillcolor="#003651" stroked="f" strokeweight="1pt">
                    <v:textbox>
                      <w:txbxContent>
                        <w:p w14:paraId="3989CEDC" w14:textId="77777777" w:rsidR="001531F7" w:rsidRPr="003D019F" w:rsidRDefault="001531F7" w:rsidP="003D019F">
                          <w:pPr>
                            <w:spacing w:before="240" w:after="240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3D019F">
                            <w:rPr>
                              <w:b/>
                              <w:bCs/>
                            </w:rPr>
                            <w:t>Detta dokument är framtaget och kvalitetssäkrat av Kliniska Studier Sverige.</w:t>
                          </w:r>
                        </w:p>
                        <w:p w14:paraId="76D190C1" w14:textId="77777777" w:rsidR="001531F7" w:rsidRDefault="001531F7" w:rsidP="003D019F">
                          <w:pPr>
                            <w:jc w:val="center"/>
                          </w:pPr>
                          <w:r>
                            <w:t xml:space="preserve">Vi utvecklar och erbjuder stöd för kliniska studier i hälso- och sjukvården. </w:t>
                          </w:r>
                          <w:r>
                            <w:br/>
                            <w:t>Stödet vi erbjuder ger goda förutsättningar för kliniska studier av hög kvalitet.</w:t>
                          </w:r>
                        </w:p>
                      </w:txbxContent>
                    </v:textbox>
                    <w10:wrap anchory="page"/>
                    <w10:anchorlock/>
                  </v:rect>
                </w:pict>
              </mc:Fallback>
            </mc:AlternateContent>
          </w:r>
          <w:r w:rsidR="001531F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2154C22" wp14:editId="761685CC">
                <wp:simplePos x="0" y="0"/>
                <wp:positionH relativeFrom="column">
                  <wp:posOffset>-6777355</wp:posOffset>
                </wp:positionH>
                <wp:positionV relativeFrom="page">
                  <wp:posOffset>3311525</wp:posOffset>
                </wp:positionV>
                <wp:extent cx="13502640" cy="6174087"/>
                <wp:effectExtent l="0" t="0" r="3810" b="0"/>
                <wp:wrapNone/>
                <wp:docPr id="33" name="Bildobjekt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Bildobjekt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02640" cy="61740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531F7">
            <w:rPr>
              <w:noProof/>
            </w:rPr>
            <w:drawing>
              <wp:inline distT="0" distB="0" distL="0" distR="0" wp14:anchorId="5917CDF5" wp14:editId="01450ABF">
                <wp:extent cx="3780000" cy="770598"/>
                <wp:effectExtent l="0" t="0" r="0" b="0"/>
                <wp:docPr id="17" name="Bildobjekt 17" descr="Logotyp: Kliniska Studier Sveri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Bildobjekt 17" descr="Logotyp: Kliniska Studier Sverige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0000" cy="7705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bookmarkEnd w:id="0" w:displacedByCustomXml="next"/>
        <w:sdt>
          <w:sdtPr>
            <w:rPr>
              <w:rFonts w:ascii="Gill Sans MT" w:hAnsi="Gill Sans MT" w:cs="Arial"/>
              <w:color w:val="003651"/>
            </w:rPr>
            <w:id w:val="290023817"/>
            <w:placeholder>
              <w:docPart w:val="3BB1BF99BD4847D5B0F9B21339FA896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15:color w:val="000080"/>
            <w:text/>
          </w:sdtPr>
          <w:sdtEndPr/>
          <w:sdtContent>
            <w:p w14:paraId="15DEEF23" w14:textId="119796DE" w:rsidR="001531F7" w:rsidRPr="006C2B39" w:rsidRDefault="00195494" w:rsidP="00B00AAB">
              <w:pPr>
                <w:pStyle w:val="Rubrik"/>
                <w:rPr>
                  <w:rFonts w:ascii="Gill Sans MT" w:hAnsi="Gill Sans MT"/>
                </w:rPr>
              </w:pPr>
              <w:r w:rsidRPr="00195494">
                <w:rPr>
                  <w:rFonts w:ascii="Gill Sans MT" w:hAnsi="Gill Sans MT" w:cs="Arial"/>
                  <w:color w:val="003651"/>
                </w:rPr>
                <w:t>Processöversikt för klinisk prövning med läkemedel</w:t>
              </w:r>
            </w:p>
          </w:sdtContent>
        </w:sdt>
        <w:p w14:paraId="2CF66680" w14:textId="49E69A17" w:rsidR="001531F7" w:rsidRDefault="006C2B39" w:rsidP="006C2B39">
          <w:pPr>
            <w:tabs>
              <w:tab w:val="left" w:pos="5000"/>
            </w:tabs>
            <w:sectPr w:rsidR="001531F7" w:rsidSect="001531F7">
              <w:headerReference w:type="default" r:id="rId12"/>
              <w:footerReference w:type="default" r:id="rId13"/>
              <w:pgSz w:w="11906" w:h="16838"/>
              <w:pgMar w:top="709" w:right="1418" w:bottom="181" w:left="1985" w:header="709" w:footer="283" w:gutter="0"/>
              <w:pgNumType w:start="0"/>
              <w:cols w:space="708"/>
              <w:titlePg/>
              <w:docGrid w:linePitch="360"/>
            </w:sectPr>
          </w:pPr>
          <w:r>
            <w:tab/>
          </w:r>
        </w:p>
      </w:sdtContent>
    </w:sdt>
    <w:p w14:paraId="03C71585" w14:textId="77777777" w:rsidR="00FC7CB1" w:rsidRDefault="00FC7CB1" w:rsidP="00195494">
      <w:pPr>
        <w:pStyle w:val="Innehllsfrteckningsrubrik"/>
      </w:pPr>
      <w:r>
        <w:lastRenderedPageBreak/>
        <w:t>Innehåll</w:t>
      </w:r>
      <w:bookmarkEnd w:id="1"/>
    </w:p>
    <w:sdt>
      <w:sdtPr>
        <w:id w:val="906269892"/>
        <w:docPartObj>
          <w:docPartGallery w:val="Table of Contents"/>
          <w:docPartUnique/>
        </w:docPartObj>
      </w:sdtPr>
      <w:sdtEndPr/>
      <w:sdtContent>
        <w:p w14:paraId="56659766" w14:textId="513D5DAC" w:rsidR="00137094" w:rsidRDefault="008123E2">
          <w:pPr>
            <w:pStyle w:val="Innehll1"/>
            <w:rPr>
              <w:rFonts w:eastAsiaTheme="minorEastAsia"/>
              <w:noProof/>
              <w:kern w:val="2"/>
              <w:sz w:val="22"/>
              <w:szCs w:val="22"/>
              <w:lang w:eastAsia="sv-SE"/>
              <w14:ligatures w14:val="standardContextual"/>
            </w:rPr>
          </w:pPr>
          <w:r>
            <w:fldChar w:fldCharType="begin"/>
          </w:r>
          <w:r>
            <w:instrText xml:space="preserve"> TOC \o "2-3" \h \z \t "Rubrik 1;1" </w:instrText>
          </w:r>
          <w:r>
            <w:fldChar w:fldCharType="separate"/>
          </w:r>
          <w:hyperlink w:anchor="_Toc184647219" w:history="1">
            <w:r w:rsidR="00137094" w:rsidRPr="00341C28">
              <w:rPr>
                <w:rStyle w:val="Hyperlnk"/>
                <w:noProof/>
              </w:rPr>
              <w:t>Om dokumentet</w:t>
            </w:r>
            <w:r w:rsidR="00137094">
              <w:rPr>
                <w:noProof/>
                <w:webHidden/>
              </w:rPr>
              <w:tab/>
            </w:r>
            <w:r w:rsidR="00137094">
              <w:rPr>
                <w:noProof/>
                <w:webHidden/>
              </w:rPr>
              <w:fldChar w:fldCharType="begin"/>
            </w:r>
            <w:r w:rsidR="00137094">
              <w:rPr>
                <w:noProof/>
                <w:webHidden/>
              </w:rPr>
              <w:instrText xml:space="preserve"> PAGEREF _Toc184647219 \h </w:instrText>
            </w:r>
            <w:r w:rsidR="00137094">
              <w:rPr>
                <w:noProof/>
                <w:webHidden/>
              </w:rPr>
            </w:r>
            <w:r w:rsidR="00137094">
              <w:rPr>
                <w:noProof/>
                <w:webHidden/>
              </w:rPr>
              <w:fldChar w:fldCharType="separate"/>
            </w:r>
            <w:r w:rsidR="00137094">
              <w:rPr>
                <w:noProof/>
                <w:webHidden/>
              </w:rPr>
              <w:t>2</w:t>
            </w:r>
            <w:r w:rsidR="00137094">
              <w:rPr>
                <w:noProof/>
                <w:webHidden/>
              </w:rPr>
              <w:fldChar w:fldCharType="end"/>
            </w:r>
          </w:hyperlink>
        </w:p>
        <w:p w14:paraId="126E113A" w14:textId="0699F11B" w:rsidR="00137094" w:rsidRDefault="00D04CB4">
          <w:pPr>
            <w:pStyle w:val="Innehll2"/>
            <w:tabs>
              <w:tab w:val="left" w:pos="660"/>
              <w:tab w:val="right" w:leader="dot" w:pos="8493"/>
            </w:tabs>
            <w:rPr>
              <w:rFonts w:eastAsiaTheme="minorEastAsia"/>
              <w:noProof/>
              <w:kern w:val="2"/>
              <w:sz w:val="22"/>
              <w:szCs w:val="22"/>
              <w:lang w:eastAsia="sv-SE"/>
              <w14:ligatures w14:val="standardContextual"/>
            </w:rPr>
          </w:pPr>
          <w:hyperlink w:anchor="_Toc184647220" w:history="1">
            <w:r w:rsidR="00137094" w:rsidRPr="00341C28">
              <w:rPr>
                <w:rStyle w:val="Hyperlnk"/>
                <w:noProof/>
              </w:rPr>
              <w:t>1.</w:t>
            </w:r>
            <w:r w:rsidR="00137094">
              <w:rPr>
                <w:rFonts w:eastAsiaTheme="minorEastAsia"/>
                <w:noProof/>
                <w:kern w:val="2"/>
                <w:sz w:val="22"/>
                <w:szCs w:val="22"/>
                <w:lang w:eastAsia="sv-SE"/>
                <w14:ligatures w14:val="standardContextual"/>
              </w:rPr>
              <w:tab/>
            </w:r>
            <w:r w:rsidR="00137094" w:rsidRPr="00341C28">
              <w:rPr>
                <w:rStyle w:val="Hyperlnk"/>
                <w:noProof/>
              </w:rPr>
              <w:t>Idé</w:t>
            </w:r>
            <w:r w:rsidR="00137094">
              <w:rPr>
                <w:noProof/>
                <w:webHidden/>
              </w:rPr>
              <w:tab/>
            </w:r>
            <w:r w:rsidR="00137094">
              <w:rPr>
                <w:noProof/>
                <w:webHidden/>
              </w:rPr>
              <w:fldChar w:fldCharType="begin"/>
            </w:r>
            <w:r w:rsidR="00137094">
              <w:rPr>
                <w:noProof/>
                <w:webHidden/>
              </w:rPr>
              <w:instrText xml:space="preserve"> PAGEREF _Toc184647220 \h </w:instrText>
            </w:r>
            <w:r w:rsidR="00137094">
              <w:rPr>
                <w:noProof/>
                <w:webHidden/>
              </w:rPr>
            </w:r>
            <w:r w:rsidR="00137094">
              <w:rPr>
                <w:noProof/>
                <w:webHidden/>
              </w:rPr>
              <w:fldChar w:fldCharType="separate"/>
            </w:r>
            <w:r w:rsidR="00137094">
              <w:rPr>
                <w:noProof/>
                <w:webHidden/>
              </w:rPr>
              <w:t>4</w:t>
            </w:r>
            <w:r w:rsidR="00137094">
              <w:rPr>
                <w:noProof/>
                <w:webHidden/>
              </w:rPr>
              <w:fldChar w:fldCharType="end"/>
            </w:r>
          </w:hyperlink>
        </w:p>
        <w:p w14:paraId="2397AA80" w14:textId="19A41978" w:rsidR="00137094" w:rsidRDefault="00D04CB4">
          <w:pPr>
            <w:pStyle w:val="Innehll2"/>
            <w:tabs>
              <w:tab w:val="left" w:pos="660"/>
              <w:tab w:val="right" w:leader="dot" w:pos="8493"/>
            </w:tabs>
            <w:rPr>
              <w:rFonts w:eastAsiaTheme="minorEastAsia"/>
              <w:noProof/>
              <w:kern w:val="2"/>
              <w:sz w:val="22"/>
              <w:szCs w:val="22"/>
              <w:lang w:eastAsia="sv-SE"/>
              <w14:ligatures w14:val="standardContextual"/>
            </w:rPr>
          </w:pPr>
          <w:hyperlink w:anchor="_Toc184647221" w:history="1">
            <w:r w:rsidR="00137094" w:rsidRPr="00341C28">
              <w:rPr>
                <w:rStyle w:val="Hyperlnk"/>
                <w:noProof/>
              </w:rPr>
              <w:t>2.</w:t>
            </w:r>
            <w:r w:rsidR="00137094">
              <w:rPr>
                <w:rFonts w:eastAsiaTheme="minorEastAsia"/>
                <w:noProof/>
                <w:kern w:val="2"/>
                <w:sz w:val="22"/>
                <w:szCs w:val="22"/>
                <w:lang w:eastAsia="sv-SE"/>
                <w14:ligatures w14:val="standardContextual"/>
              </w:rPr>
              <w:tab/>
            </w:r>
            <w:r w:rsidR="00137094" w:rsidRPr="00341C28">
              <w:rPr>
                <w:rStyle w:val="Hyperlnk"/>
                <w:noProof/>
              </w:rPr>
              <w:t>Planering</w:t>
            </w:r>
            <w:r w:rsidR="00137094">
              <w:rPr>
                <w:noProof/>
                <w:webHidden/>
              </w:rPr>
              <w:tab/>
            </w:r>
            <w:r w:rsidR="00137094">
              <w:rPr>
                <w:noProof/>
                <w:webHidden/>
              </w:rPr>
              <w:fldChar w:fldCharType="begin"/>
            </w:r>
            <w:r w:rsidR="00137094">
              <w:rPr>
                <w:noProof/>
                <w:webHidden/>
              </w:rPr>
              <w:instrText xml:space="preserve"> PAGEREF _Toc184647221 \h </w:instrText>
            </w:r>
            <w:r w:rsidR="00137094">
              <w:rPr>
                <w:noProof/>
                <w:webHidden/>
              </w:rPr>
            </w:r>
            <w:r w:rsidR="00137094">
              <w:rPr>
                <w:noProof/>
                <w:webHidden/>
              </w:rPr>
              <w:fldChar w:fldCharType="separate"/>
            </w:r>
            <w:r w:rsidR="00137094">
              <w:rPr>
                <w:noProof/>
                <w:webHidden/>
              </w:rPr>
              <w:t>4</w:t>
            </w:r>
            <w:r w:rsidR="00137094">
              <w:rPr>
                <w:noProof/>
                <w:webHidden/>
              </w:rPr>
              <w:fldChar w:fldCharType="end"/>
            </w:r>
          </w:hyperlink>
        </w:p>
        <w:p w14:paraId="0C74AE78" w14:textId="117BE74A" w:rsidR="00137094" w:rsidRDefault="00D04CB4">
          <w:pPr>
            <w:pStyle w:val="Innehll2"/>
            <w:tabs>
              <w:tab w:val="left" w:pos="660"/>
              <w:tab w:val="right" w:leader="dot" w:pos="8493"/>
            </w:tabs>
            <w:rPr>
              <w:rFonts w:eastAsiaTheme="minorEastAsia"/>
              <w:noProof/>
              <w:kern w:val="2"/>
              <w:sz w:val="22"/>
              <w:szCs w:val="22"/>
              <w:lang w:eastAsia="sv-SE"/>
              <w14:ligatures w14:val="standardContextual"/>
            </w:rPr>
          </w:pPr>
          <w:hyperlink w:anchor="_Toc184647222" w:history="1">
            <w:r w:rsidR="00137094" w:rsidRPr="00341C28">
              <w:rPr>
                <w:rStyle w:val="Hyperlnk"/>
                <w:noProof/>
              </w:rPr>
              <w:t>3.</w:t>
            </w:r>
            <w:r w:rsidR="00137094">
              <w:rPr>
                <w:rFonts w:eastAsiaTheme="minorEastAsia"/>
                <w:noProof/>
                <w:kern w:val="2"/>
                <w:sz w:val="22"/>
                <w:szCs w:val="22"/>
                <w:lang w:eastAsia="sv-SE"/>
                <w14:ligatures w14:val="standardContextual"/>
              </w:rPr>
              <w:tab/>
            </w:r>
            <w:r w:rsidR="00137094" w:rsidRPr="00341C28">
              <w:rPr>
                <w:rStyle w:val="Hyperlnk"/>
                <w:noProof/>
              </w:rPr>
              <w:t>Ansökan</w:t>
            </w:r>
            <w:r w:rsidR="00137094">
              <w:rPr>
                <w:noProof/>
                <w:webHidden/>
              </w:rPr>
              <w:tab/>
            </w:r>
            <w:r w:rsidR="00137094">
              <w:rPr>
                <w:noProof/>
                <w:webHidden/>
              </w:rPr>
              <w:fldChar w:fldCharType="begin"/>
            </w:r>
            <w:r w:rsidR="00137094">
              <w:rPr>
                <w:noProof/>
                <w:webHidden/>
              </w:rPr>
              <w:instrText xml:space="preserve"> PAGEREF _Toc184647222 \h </w:instrText>
            </w:r>
            <w:r w:rsidR="00137094">
              <w:rPr>
                <w:noProof/>
                <w:webHidden/>
              </w:rPr>
            </w:r>
            <w:r w:rsidR="00137094">
              <w:rPr>
                <w:noProof/>
                <w:webHidden/>
              </w:rPr>
              <w:fldChar w:fldCharType="separate"/>
            </w:r>
            <w:r w:rsidR="00137094">
              <w:rPr>
                <w:noProof/>
                <w:webHidden/>
              </w:rPr>
              <w:t>4</w:t>
            </w:r>
            <w:r w:rsidR="00137094">
              <w:rPr>
                <w:noProof/>
                <w:webHidden/>
              </w:rPr>
              <w:fldChar w:fldCharType="end"/>
            </w:r>
          </w:hyperlink>
        </w:p>
        <w:p w14:paraId="7355ED62" w14:textId="3CA18A5B" w:rsidR="00137094" w:rsidRDefault="00D04CB4">
          <w:pPr>
            <w:pStyle w:val="Innehll2"/>
            <w:tabs>
              <w:tab w:val="left" w:pos="660"/>
              <w:tab w:val="right" w:leader="dot" w:pos="8493"/>
            </w:tabs>
            <w:rPr>
              <w:rFonts w:eastAsiaTheme="minorEastAsia"/>
              <w:noProof/>
              <w:kern w:val="2"/>
              <w:sz w:val="22"/>
              <w:szCs w:val="22"/>
              <w:lang w:eastAsia="sv-SE"/>
              <w14:ligatures w14:val="standardContextual"/>
            </w:rPr>
          </w:pPr>
          <w:hyperlink w:anchor="_Toc184647223" w:history="1">
            <w:r w:rsidR="00137094" w:rsidRPr="00341C28">
              <w:rPr>
                <w:rStyle w:val="Hyperlnk"/>
                <w:noProof/>
              </w:rPr>
              <w:t>4.</w:t>
            </w:r>
            <w:r w:rsidR="00137094">
              <w:rPr>
                <w:rFonts w:eastAsiaTheme="minorEastAsia"/>
                <w:noProof/>
                <w:kern w:val="2"/>
                <w:sz w:val="22"/>
                <w:szCs w:val="22"/>
                <w:lang w:eastAsia="sv-SE"/>
                <w14:ligatures w14:val="standardContextual"/>
              </w:rPr>
              <w:tab/>
            </w:r>
            <w:r w:rsidR="00137094" w:rsidRPr="00341C28">
              <w:rPr>
                <w:rStyle w:val="Hyperlnk"/>
                <w:noProof/>
              </w:rPr>
              <w:t>Genomförande - vid prövningsstart</w:t>
            </w:r>
            <w:r w:rsidR="00137094">
              <w:rPr>
                <w:noProof/>
                <w:webHidden/>
              </w:rPr>
              <w:tab/>
            </w:r>
            <w:r w:rsidR="00137094">
              <w:rPr>
                <w:noProof/>
                <w:webHidden/>
              </w:rPr>
              <w:fldChar w:fldCharType="begin"/>
            </w:r>
            <w:r w:rsidR="00137094">
              <w:rPr>
                <w:noProof/>
                <w:webHidden/>
              </w:rPr>
              <w:instrText xml:space="preserve"> PAGEREF _Toc184647223 \h </w:instrText>
            </w:r>
            <w:r w:rsidR="00137094">
              <w:rPr>
                <w:noProof/>
                <w:webHidden/>
              </w:rPr>
            </w:r>
            <w:r w:rsidR="00137094">
              <w:rPr>
                <w:noProof/>
                <w:webHidden/>
              </w:rPr>
              <w:fldChar w:fldCharType="separate"/>
            </w:r>
            <w:r w:rsidR="00137094">
              <w:rPr>
                <w:noProof/>
                <w:webHidden/>
              </w:rPr>
              <w:t>5</w:t>
            </w:r>
            <w:r w:rsidR="00137094">
              <w:rPr>
                <w:noProof/>
                <w:webHidden/>
              </w:rPr>
              <w:fldChar w:fldCharType="end"/>
            </w:r>
          </w:hyperlink>
        </w:p>
        <w:p w14:paraId="4280C6DB" w14:textId="089225A9" w:rsidR="00137094" w:rsidRDefault="00D04CB4">
          <w:pPr>
            <w:pStyle w:val="Innehll2"/>
            <w:tabs>
              <w:tab w:val="left" w:pos="660"/>
              <w:tab w:val="right" w:leader="dot" w:pos="8493"/>
            </w:tabs>
            <w:rPr>
              <w:rFonts w:eastAsiaTheme="minorEastAsia"/>
              <w:noProof/>
              <w:kern w:val="2"/>
              <w:sz w:val="22"/>
              <w:szCs w:val="22"/>
              <w:lang w:eastAsia="sv-SE"/>
              <w14:ligatures w14:val="standardContextual"/>
            </w:rPr>
          </w:pPr>
          <w:hyperlink w:anchor="_Toc184647224" w:history="1">
            <w:r w:rsidR="00137094" w:rsidRPr="00341C28">
              <w:rPr>
                <w:rStyle w:val="Hyperlnk"/>
                <w:noProof/>
              </w:rPr>
              <w:t>5.</w:t>
            </w:r>
            <w:r w:rsidR="00137094">
              <w:rPr>
                <w:rFonts w:eastAsiaTheme="minorEastAsia"/>
                <w:noProof/>
                <w:kern w:val="2"/>
                <w:sz w:val="22"/>
                <w:szCs w:val="22"/>
                <w:lang w:eastAsia="sv-SE"/>
                <w14:ligatures w14:val="standardContextual"/>
              </w:rPr>
              <w:tab/>
            </w:r>
            <w:r w:rsidR="00137094" w:rsidRPr="00341C28">
              <w:rPr>
                <w:rStyle w:val="Hyperlnk"/>
                <w:noProof/>
              </w:rPr>
              <w:t>Genomförande - efter prövningsstart</w:t>
            </w:r>
            <w:r w:rsidR="00137094">
              <w:rPr>
                <w:noProof/>
                <w:webHidden/>
              </w:rPr>
              <w:tab/>
            </w:r>
            <w:r w:rsidR="00137094">
              <w:rPr>
                <w:noProof/>
                <w:webHidden/>
              </w:rPr>
              <w:fldChar w:fldCharType="begin"/>
            </w:r>
            <w:r w:rsidR="00137094">
              <w:rPr>
                <w:noProof/>
                <w:webHidden/>
              </w:rPr>
              <w:instrText xml:space="preserve"> PAGEREF _Toc184647224 \h </w:instrText>
            </w:r>
            <w:r w:rsidR="00137094">
              <w:rPr>
                <w:noProof/>
                <w:webHidden/>
              </w:rPr>
            </w:r>
            <w:r w:rsidR="00137094">
              <w:rPr>
                <w:noProof/>
                <w:webHidden/>
              </w:rPr>
              <w:fldChar w:fldCharType="separate"/>
            </w:r>
            <w:r w:rsidR="00137094">
              <w:rPr>
                <w:noProof/>
                <w:webHidden/>
              </w:rPr>
              <w:t>5</w:t>
            </w:r>
            <w:r w:rsidR="00137094">
              <w:rPr>
                <w:noProof/>
                <w:webHidden/>
              </w:rPr>
              <w:fldChar w:fldCharType="end"/>
            </w:r>
          </w:hyperlink>
        </w:p>
        <w:p w14:paraId="61599BF2" w14:textId="27BDE9EE" w:rsidR="00137094" w:rsidRDefault="00D04CB4">
          <w:pPr>
            <w:pStyle w:val="Innehll2"/>
            <w:tabs>
              <w:tab w:val="left" w:pos="660"/>
              <w:tab w:val="right" w:leader="dot" w:pos="8493"/>
            </w:tabs>
            <w:rPr>
              <w:rFonts w:eastAsiaTheme="minorEastAsia"/>
              <w:noProof/>
              <w:kern w:val="2"/>
              <w:sz w:val="22"/>
              <w:szCs w:val="22"/>
              <w:lang w:eastAsia="sv-SE"/>
              <w14:ligatures w14:val="standardContextual"/>
            </w:rPr>
          </w:pPr>
          <w:hyperlink w:anchor="_Toc184647225" w:history="1">
            <w:r w:rsidR="00137094" w:rsidRPr="00341C28">
              <w:rPr>
                <w:rStyle w:val="Hyperlnk"/>
                <w:noProof/>
              </w:rPr>
              <w:t>6.</w:t>
            </w:r>
            <w:r w:rsidR="00137094">
              <w:rPr>
                <w:rFonts w:eastAsiaTheme="minorEastAsia"/>
                <w:noProof/>
                <w:kern w:val="2"/>
                <w:sz w:val="22"/>
                <w:szCs w:val="22"/>
                <w:lang w:eastAsia="sv-SE"/>
                <w14:ligatures w14:val="standardContextual"/>
              </w:rPr>
              <w:tab/>
            </w:r>
            <w:r w:rsidR="00137094" w:rsidRPr="00341C28">
              <w:rPr>
                <w:rStyle w:val="Hyperlnk"/>
                <w:noProof/>
              </w:rPr>
              <w:t>Analys, publicering och arkivering</w:t>
            </w:r>
            <w:r w:rsidR="00137094">
              <w:rPr>
                <w:noProof/>
                <w:webHidden/>
              </w:rPr>
              <w:tab/>
            </w:r>
            <w:r w:rsidR="00137094">
              <w:rPr>
                <w:noProof/>
                <w:webHidden/>
              </w:rPr>
              <w:fldChar w:fldCharType="begin"/>
            </w:r>
            <w:r w:rsidR="00137094">
              <w:rPr>
                <w:noProof/>
                <w:webHidden/>
              </w:rPr>
              <w:instrText xml:space="preserve"> PAGEREF _Toc184647225 \h </w:instrText>
            </w:r>
            <w:r w:rsidR="00137094">
              <w:rPr>
                <w:noProof/>
                <w:webHidden/>
              </w:rPr>
            </w:r>
            <w:r w:rsidR="00137094">
              <w:rPr>
                <w:noProof/>
                <w:webHidden/>
              </w:rPr>
              <w:fldChar w:fldCharType="separate"/>
            </w:r>
            <w:r w:rsidR="00137094">
              <w:rPr>
                <w:noProof/>
                <w:webHidden/>
              </w:rPr>
              <w:t>6</w:t>
            </w:r>
            <w:r w:rsidR="00137094">
              <w:rPr>
                <w:noProof/>
                <w:webHidden/>
              </w:rPr>
              <w:fldChar w:fldCharType="end"/>
            </w:r>
          </w:hyperlink>
        </w:p>
        <w:p w14:paraId="3AD0A794" w14:textId="45C06B54" w:rsidR="00362CE7" w:rsidRDefault="008123E2" w:rsidP="004B0468">
          <w:pPr>
            <w:pStyle w:val="Ingetavstnd"/>
          </w:pPr>
          <w:r>
            <w:fldChar w:fldCharType="end"/>
          </w:r>
        </w:p>
      </w:sdtContent>
    </w:sdt>
    <w:p w14:paraId="71B9A50A" w14:textId="77777777" w:rsidR="00A47064" w:rsidRDefault="00A47064">
      <w:r>
        <w:br w:type="page"/>
      </w:r>
    </w:p>
    <w:p w14:paraId="79FD6D63" w14:textId="77777777" w:rsidR="00A47064" w:rsidRPr="00195494" w:rsidRDefault="00A47064" w:rsidP="00195494">
      <w:pPr>
        <w:pStyle w:val="Rubrik1"/>
      </w:pPr>
      <w:bookmarkStart w:id="2" w:name="_Toc184647219"/>
      <w:r w:rsidRPr="00195494">
        <w:lastRenderedPageBreak/>
        <w:t>Om dokumentet</w:t>
      </w:r>
      <w:bookmarkEnd w:id="2"/>
    </w:p>
    <w:p w14:paraId="0A5A5971" w14:textId="096553CF" w:rsidR="00CB2CBB" w:rsidRDefault="00CB2CBB" w:rsidP="00CB2CBB">
      <w:r w:rsidRPr="006309A6">
        <w:t>De</w:t>
      </w:r>
      <w:r>
        <w:t>tta dokument</w:t>
      </w:r>
      <w:r w:rsidRPr="006309A6">
        <w:t xml:space="preserve"> är framtage</w:t>
      </w:r>
      <w:r>
        <w:t>t</w:t>
      </w:r>
      <w:r w:rsidRPr="006309A6">
        <w:t xml:space="preserve"> och kvalitetssäkra</w:t>
      </w:r>
      <w:r>
        <w:t>t</w:t>
      </w:r>
      <w:r w:rsidRPr="006309A6">
        <w:t xml:space="preserve"> av Kliniska Studier Sverige. Våra mallar</w:t>
      </w:r>
      <w:r>
        <w:t xml:space="preserve"> och stöddokument</w:t>
      </w:r>
      <w:r w:rsidRPr="006309A6">
        <w:t xml:space="preserve"> ses över och uppdateras regelbundet</w:t>
      </w:r>
      <w:r>
        <w:t xml:space="preserve"> </w:t>
      </w:r>
      <w:r w:rsidR="00356E31">
        <w:t>för att följa</w:t>
      </w:r>
      <w:r>
        <w:t xml:space="preserve"> gällande regelverk</w:t>
      </w:r>
      <w:r w:rsidRPr="006309A6">
        <w:t xml:space="preserve">. Detta är </w:t>
      </w:r>
      <w:r w:rsidRPr="00195494">
        <w:t xml:space="preserve">version </w:t>
      </w:r>
      <w:r w:rsidR="000E76C4">
        <w:t>4</w:t>
      </w:r>
      <w:r w:rsidRPr="00195494">
        <w:t xml:space="preserve">, </w:t>
      </w:r>
      <w:r w:rsidR="000E76C4">
        <w:t>2025-05-2</w:t>
      </w:r>
      <w:r w:rsidR="009627B4">
        <w:t>6</w:t>
      </w:r>
      <w:r w:rsidRPr="00195494">
        <w:t>.</w:t>
      </w:r>
      <w:r w:rsidRPr="006309A6">
        <w:t xml:space="preserve"> </w:t>
      </w:r>
    </w:p>
    <w:p w14:paraId="4725FBDF" w14:textId="77777777" w:rsidR="00CB2CBB" w:rsidRPr="006309A6" w:rsidRDefault="00CB2CBB" w:rsidP="00CB2CBB">
      <w:r>
        <w:t xml:space="preserve">Om mallen laddades ner för längesedan rekommenderar vi </w:t>
      </w:r>
      <w:r w:rsidRPr="006309A6">
        <w:t xml:space="preserve">dig att besöka </w:t>
      </w:r>
      <w:hyperlink r:id="rId14" w:history="1">
        <w:r w:rsidRPr="00336623">
          <w:rPr>
            <w:rStyle w:val="Hyperlnk"/>
            <w:color w:val="000000" w:themeColor="text1"/>
            <w:u w:val="none"/>
          </w:rPr>
          <w:t>Kliniskastudier.se</w:t>
        </w:r>
      </w:hyperlink>
      <w:r w:rsidRPr="00336623">
        <w:rPr>
          <w:color w:val="000000" w:themeColor="text1"/>
        </w:rPr>
        <w:t xml:space="preserve"> </w:t>
      </w:r>
      <w:r w:rsidRPr="006309A6">
        <w:t xml:space="preserve">för att säkerställa att den senaste versionen används. </w:t>
      </w:r>
    </w:p>
    <w:p w14:paraId="51AC6B10" w14:textId="5CD0B042" w:rsidR="00660A07" w:rsidRDefault="00CB2CBB" w:rsidP="00195494">
      <w:pPr>
        <w:rPr>
          <w:rStyle w:val="Hyperlnk"/>
        </w:rPr>
      </w:pPr>
      <w:r w:rsidRPr="006309A6">
        <w:t xml:space="preserve">Om du har förbättringsförslag eller frågor är du välkommen att kontakta </w:t>
      </w:r>
      <w:r>
        <w:t xml:space="preserve">oss på </w:t>
      </w:r>
      <w:hyperlink r:id="rId15" w:history="1">
        <w:r w:rsidRPr="00E35C82">
          <w:rPr>
            <w:rStyle w:val="Hyperlnk"/>
          </w:rPr>
          <w:t>info@kliniskastudier.se</w:t>
        </w:r>
      </w:hyperlink>
    </w:p>
    <w:p w14:paraId="1585F7B2" w14:textId="5BDD3E50" w:rsidR="00195494" w:rsidRDefault="00195494" w:rsidP="00195494">
      <w:r>
        <w:t xml:space="preserve">Dokumentet är anpassat för att beskriva kraven enligt EU-förordningen om kliniska prövningar av humanläkemedel 536/2014 då ansökan görs via den EU-gemensamma portalen CTIS (Clinical </w:t>
      </w:r>
      <w:proofErr w:type="spellStart"/>
      <w:r>
        <w:t>Trials</w:t>
      </w:r>
      <w:proofErr w:type="spellEnd"/>
      <w:r>
        <w:t xml:space="preserve"> Information System).</w:t>
      </w:r>
    </w:p>
    <w:p w14:paraId="4F7C30F1" w14:textId="705907A9" w:rsidR="00195494" w:rsidRDefault="00195494" w:rsidP="00195494">
      <w:r>
        <w:t xml:space="preserve">På Kliniska Studier Sveriges </w:t>
      </w:r>
      <w:r w:rsidR="000E76C4">
        <w:t>webbplats</w:t>
      </w:r>
      <w:r>
        <w:t xml:space="preserve"> finns mallar att använda som stöd för att genomföra det arbete som beskrivs i detta dokument, till exempel </w:t>
      </w:r>
      <w:hyperlink r:id="rId16" w:history="1">
        <w:r w:rsidRPr="00195494">
          <w:rPr>
            <w:rStyle w:val="Hyperlnk"/>
          </w:rPr>
          <w:t>checklistor för sponsoransvar och prövaransvar</w:t>
        </w:r>
      </w:hyperlink>
      <w:r>
        <w:t>.</w:t>
      </w:r>
    </w:p>
    <w:p w14:paraId="3AB7201E" w14:textId="26BE4A26" w:rsidR="00195494" w:rsidRDefault="00195494" w:rsidP="00195494">
      <w:r>
        <w:t xml:space="preserve">På Läkemedelsverkets webbplats finns information som kan hjälpa </w:t>
      </w:r>
      <w:r w:rsidR="00532CE1">
        <w:t>till</w:t>
      </w:r>
      <w:r>
        <w:t xml:space="preserve"> att avgöra om </w:t>
      </w:r>
      <w:r w:rsidR="00532CE1">
        <w:t>en</w:t>
      </w:r>
      <w:r>
        <w:t xml:space="preserve"> </w:t>
      </w:r>
      <w:proofErr w:type="spellStart"/>
      <w:r>
        <w:t>läkemedelsstudie</w:t>
      </w:r>
      <w:proofErr w:type="spellEnd"/>
      <w:r>
        <w:t xml:space="preserve"> är en tillståndspliktig interventionsstudie dvs klinisk läkemedelsprövning eller en observationsstudie. </w:t>
      </w:r>
      <w:hyperlink r:id="rId17" w:anchor="hmainbody2" w:history="1">
        <w:r w:rsidRPr="00195494">
          <w:rPr>
            <w:rStyle w:val="Hyperlnk"/>
          </w:rPr>
          <w:t>Tillståndsplikt eller inte?</w:t>
        </w:r>
      </w:hyperlink>
    </w:p>
    <w:p w14:paraId="21A24A20" w14:textId="70414DBA" w:rsidR="00195494" w:rsidRDefault="00195494" w:rsidP="00195494">
      <w:r>
        <w:br w:type="page"/>
      </w:r>
    </w:p>
    <w:p w14:paraId="446B5815" w14:textId="586BE21F" w:rsidR="00660A07" w:rsidRDefault="00660A07" w:rsidP="00195494">
      <w:pPr>
        <w:sectPr w:rsidR="00660A07" w:rsidSect="00195494">
          <w:headerReference w:type="first" r:id="rId18"/>
          <w:footerReference w:type="first" r:id="rId19"/>
          <w:pgSz w:w="11906" w:h="16838"/>
          <w:pgMar w:top="426" w:right="1418" w:bottom="1418" w:left="1985" w:header="709" w:footer="709" w:gutter="0"/>
          <w:cols w:space="708"/>
          <w:docGrid w:linePitch="360"/>
        </w:sectPr>
      </w:pPr>
    </w:p>
    <w:p w14:paraId="66651797" w14:textId="281CC245" w:rsidR="00195494" w:rsidRDefault="009627B4" w:rsidP="009627B4">
      <w:r w:rsidRPr="009627B4">
        <w:rPr>
          <w:noProof/>
        </w:rPr>
        <w:lastRenderedPageBreak/>
        <w:drawing>
          <wp:inline distT="0" distB="0" distL="0" distR="0" wp14:anchorId="7516B690" wp14:editId="7D75E471">
            <wp:extent cx="8943975" cy="5005178"/>
            <wp:effectExtent l="0" t="0" r="0" b="5080"/>
            <wp:docPr id="85353326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53326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947065" cy="50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41DB">
        <w:t>Figur 1</w:t>
      </w:r>
      <w:r w:rsidR="00195494">
        <w:t>: Processöversikt för klinisk prövning med läkemedel.</w:t>
      </w:r>
    </w:p>
    <w:p w14:paraId="651EF8F2" w14:textId="77777777" w:rsidR="00660A07" w:rsidRDefault="00660A07">
      <w:pPr>
        <w:sectPr w:rsidR="00660A07" w:rsidSect="009627B4">
          <w:headerReference w:type="default" r:id="rId21"/>
          <w:pgSz w:w="16838" w:h="11906" w:orient="landscape"/>
          <w:pgMar w:top="1418" w:right="1103" w:bottom="1418" w:left="1418" w:header="709" w:footer="709" w:gutter="0"/>
          <w:cols w:space="708"/>
          <w:docGrid w:linePitch="360"/>
        </w:sectPr>
      </w:pPr>
    </w:p>
    <w:p w14:paraId="7E231F3B" w14:textId="72EF10FE" w:rsidR="00195494" w:rsidRDefault="00195494"/>
    <w:p w14:paraId="0D1274A6" w14:textId="153A58F9" w:rsidR="00195494" w:rsidRDefault="00195494" w:rsidP="00195494">
      <w:r>
        <w:t>Processöversikten på föregående sida</w:t>
      </w:r>
      <w:r w:rsidR="00C541DB">
        <w:t xml:space="preserve"> (figur 1)</w:t>
      </w:r>
      <w:r>
        <w:t xml:space="preserve"> beskriver olika processer i en klinisk prövning med läkemedel, från idé till arkivering. Olika ansvarsområden enligt ICH</w:t>
      </w:r>
      <w:r w:rsidR="00D04CB4">
        <w:t>-</w:t>
      </w:r>
      <w:r>
        <w:t xml:space="preserve">GCP E6, tydliggörs genom att processer är samlade i blå respektive gröna boxar. Blå box anger sponsorns ansvar och grön box </w:t>
      </w:r>
      <w:r w:rsidR="00D04CB4">
        <w:t xml:space="preserve">anger </w:t>
      </w:r>
      <w:r>
        <w:t xml:space="preserve">ansvar som omfattar både prövare och sponsor. </w:t>
      </w:r>
    </w:p>
    <w:p w14:paraId="1811CA5E" w14:textId="77777777" w:rsidR="00195494" w:rsidRDefault="00195494" w:rsidP="00195494">
      <w:pPr>
        <w:pStyle w:val="Rubrik2"/>
        <w:numPr>
          <w:ilvl w:val="0"/>
          <w:numId w:val="17"/>
        </w:numPr>
      </w:pPr>
      <w:bookmarkStart w:id="3" w:name="_Toc182472733"/>
      <w:bookmarkStart w:id="4" w:name="_Toc184647220"/>
      <w:r>
        <w:t>Idé</w:t>
      </w:r>
      <w:bookmarkEnd w:id="3"/>
      <w:bookmarkEnd w:id="4"/>
    </w:p>
    <w:p w14:paraId="7D8D2540" w14:textId="3674AD41" w:rsidR="00195494" w:rsidRDefault="00195494" w:rsidP="00195494">
      <w:r w:rsidRPr="00A67753">
        <w:t xml:space="preserve">I </w:t>
      </w:r>
      <w:proofErr w:type="spellStart"/>
      <w:r w:rsidRPr="00A67753">
        <w:t>idéfasen</w:t>
      </w:r>
      <w:proofErr w:type="spellEnd"/>
      <w:r w:rsidRPr="00A67753">
        <w:t xml:space="preserve"> </w:t>
      </w:r>
      <w:r w:rsidR="00532CE1">
        <w:t>jämförs</w:t>
      </w:r>
      <w:r w:rsidRPr="00A67753">
        <w:t xml:space="preserve"> idé</w:t>
      </w:r>
      <w:r w:rsidR="00532CE1">
        <w:t>n</w:t>
      </w:r>
      <w:r w:rsidRPr="00A67753">
        <w:t xml:space="preserve"> med tidigare forskning </w:t>
      </w:r>
      <w:r>
        <w:t>inom</w:t>
      </w:r>
      <w:r w:rsidRPr="00A67753">
        <w:t xml:space="preserve"> området och formulerar </w:t>
      </w:r>
      <w:r>
        <w:t>prövningens</w:t>
      </w:r>
      <w:r w:rsidRPr="004024A4">
        <w:t xml:space="preserve"> primära frågeställning </w:t>
      </w:r>
      <w:r w:rsidRPr="00A67753">
        <w:t xml:space="preserve">som avgör vilken typ av </w:t>
      </w:r>
      <w:r>
        <w:t>prövning</w:t>
      </w:r>
      <w:r w:rsidRPr="00A67753">
        <w:t xml:space="preserve"> som ska göras och vilka data som ska samlas in. </w:t>
      </w:r>
    </w:p>
    <w:p w14:paraId="2ADB15CB" w14:textId="0F86F9D3" w:rsidR="00195494" w:rsidRPr="00B2780B" w:rsidRDefault="00195494" w:rsidP="00195494">
      <w:r>
        <w:t>Sponsorns ansvar (blå box) i denna fas omfattar sådant som p</w:t>
      </w:r>
      <w:r w:rsidRPr="00B2780B">
        <w:t>rövningsdesign</w:t>
      </w:r>
      <w:r>
        <w:t>, identifiering av r</w:t>
      </w:r>
      <w:r w:rsidRPr="00B2780B">
        <w:t>isk</w:t>
      </w:r>
      <w:r>
        <w:t>er och processer för r</w:t>
      </w:r>
      <w:r w:rsidRPr="00B2780B">
        <w:t>iskbedömning</w:t>
      </w:r>
      <w:r>
        <w:t>, k</w:t>
      </w:r>
      <w:r w:rsidRPr="00B2780B">
        <w:t>valitetssäkring</w:t>
      </w:r>
      <w:r>
        <w:t xml:space="preserve"> och k</w:t>
      </w:r>
      <w:r w:rsidRPr="00B2780B">
        <w:t>valitetskontroll</w:t>
      </w:r>
      <w:r>
        <w:t>, b</w:t>
      </w:r>
      <w:r w:rsidRPr="00B2780B">
        <w:t>udget</w:t>
      </w:r>
      <w:r>
        <w:t xml:space="preserve"> samt f</w:t>
      </w:r>
      <w:r w:rsidRPr="00B2780B">
        <w:t>inansiering</w:t>
      </w:r>
      <w:r>
        <w:t>.</w:t>
      </w:r>
      <w:r w:rsidR="00571FAD">
        <w:t xml:space="preserve"> Det är även viktigt att tidigt planera vilka datoriserade system som kommer att användas och säkerställa att de uppfyller regulatoriska krav.</w:t>
      </w:r>
    </w:p>
    <w:p w14:paraId="31DFC4DE" w14:textId="206ACF3B" w:rsidR="00195494" w:rsidRPr="00A67753" w:rsidRDefault="00195494" w:rsidP="00195494">
      <w:pPr>
        <w:pStyle w:val="Rubrik2"/>
        <w:numPr>
          <w:ilvl w:val="0"/>
          <w:numId w:val="17"/>
        </w:numPr>
      </w:pPr>
      <w:bookmarkStart w:id="5" w:name="_Toc182472734"/>
      <w:bookmarkStart w:id="6" w:name="_Toc184647221"/>
      <w:r w:rsidRPr="00195494">
        <w:t>Planering</w:t>
      </w:r>
      <w:bookmarkEnd w:id="5"/>
      <w:bookmarkEnd w:id="6"/>
    </w:p>
    <w:p w14:paraId="7090545C" w14:textId="7F66F5CF" w:rsidR="00195494" w:rsidRDefault="00195494" w:rsidP="00195494">
      <w:r w:rsidRPr="00A67753">
        <w:t xml:space="preserve">När </w:t>
      </w:r>
      <w:r>
        <w:t xml:space="preserve">formulering av den primära frågeställningen </w:t>
      </w:r>
      <w:r w:rsidRPr="00A67753">
        <w:t>är klar startar planeringen av d</w:t>
      </w:r>
      <w:r w:rsidR="00532CE1">
        <w:t>e</w:t>
      </w:r>
      <w:r w:rsidRPr="00A67753">
        <w:t xml:space="preserve">n kliniska </w:t>
      </w:r>
      <w:r>
        <w:t>prövning</w:t>
      </w:r>
      <w:r w:rsidR="00532CE1">
        <w:t>en</w:t>
      </w:r>
      <w:r w:rsidRPr="00A67753">
        <w:t xml:space="preserve">. Där ingår bland annat att </w:t>
      </w:r>
      <w:r>
        <w:t xml:space="preserve">ta fram en budget, se till att det finns resurser för genomförande av prövningen, </w:t>
      </w:r>
      <w:r w:rsidRPr="00A67753">
        <w:t xml:space="preserve">skriva </w:t>
      </w:r>
      <w:r>
        <w:t>ett prövningsprotokoll</w:t>
      </w:r>
      <w:r w:rsidRPr="00A67753">
        <w:t xml:space="preserve">, </w:t>
      </w:r>
      <w:r w:rsidRPr="00DE6753">
        <w:t>bestämma hur data ska samlas in</w:t>
      </w:r>
      <w:r>
        <w:t xml:space="preserve"> och registreras, </w:t>
      </w:r>
      <w:r w:rsidRPr="00A67753">
        <w:t xml:space="preserve">ta fram </w:t>
      </w:r>
      <w:r>
        <w:t xml:space="preserve">skriftlig </w:t>
      </w:r>
      <w:r w:rsidRPr="00A67753">
        <w:t xml:space="preserve">information </w:t>
      </w:r>
      <w:r>
        <w:t xml:space="preserve">till försökspersoner och säkerställa att det finns </w:t>
      </w:r>
      <w:r w:rsidRPr="00A67753">
        <w:t>försäkring</w:t>
      </w:r>
      <w:r>
        <w:t>sskydd för prövnings</w:t>
      </w:r>
      <w:r w:rsidRPr="00A67753">
        <w:t>deltagarna</w:t>
      </w:r>
      <w:r>
        <w:t>.</w:t>
      </w:r>
      <w:r w:rsidR="00571FAD">
        <w:t xml:space="preserve"> Avtal behöver tecknas med prövningsställen men även med andra leverantörer, både sponsor och prövare kan vara ansvarig för utvärdering av dessa.</w:t>
      </w:r>
    </w:p>
    <w:p w14:paraId="6C0133D9" w14:textId="77777777" w:rsidR="00195494" w:rsidRPr="00B2780B" w:rsidRDefault="00195494" w:rsidP="00195494">
      <w:r>
        <w:t xml:space="preserve">Sponsors ansvar (blå box): </w:t>
      </w:r>
      <w:r w:rsidRPr="00B2780B">
        <w:t>Prövningsprotokoll</w:t>
      </w:r>
      <w:r>
        <w:t>, s</w:t>
      </w:r>
      <w:r w:rsidRPr="00B2780B">
        <w:t>tatistik</w:t>
      </w:r>
      <w:r>
        <w:t>, D</w:t>
      </w:r>
      <w:r w:rsidRPr="00B2780B">
        <w:t>ata Management Plan</w:t>
      </w:r>
      <w:r>
        <w:t xml:space="preserve">, </w:t>
      </w:r>
      <w:r w:rsidRPr="0034570C">
        <w:t>datainsamlingsverktyg</w:t>
      </w:r>
      <w:r>
        <w:t xml:space="preserve"> - Case </w:t>
      </w:r>
      <w:proofErr w:type="spellStart"/>
      <w:r>
        <w:t>Report</w:t>
      </w:r>
      <w:proofErr w:type="spellEnd"/>
      <w:r>
        <w:t xml:space="preserve"> Form (</w:t>
      </w:r>
      <w:r w:rsidRPr="00B2780B">
        <w:t>CRF</w:t>
      </w:r>
      <w:r>
        <w:t>), r</w:t>
      </w:r>
      <w:r w:rsidRPr="00B2780B">
        <w:t>andomisering</w:t>
      </w:r>
      <w:r>
        <w:t>, f</w:t>
      </w:r>
      <w:r w:rsidRPr="00B2780B">
        <w:t>örsökspersonsinformation</w:t>
      </w:r>
      <w:r>
        <w:t>, m</w:t>
      </w:r>
      <w:r w:rsidRPr="00B2780B">
        <w:t>onitoreringsplan</w:t>
      </w:r>
      <w:r>
        <w:t xml:space="preserve"> samt processer för </w:t>
      </w:r>
      <w:r w:rsidRPr="00B2780B">
        <w:t>prövningsläkemedel såsom information och hantering</w:t>
      </w:r>
      <w:r>
        <w:t xml:space="preserve"> samt s</w:t>
      </w:r>
      <w:r w:rsidRPr="00B2780B">
        <w:t>äkerhetsrapportering</w:t>
      </w:r>
      <w:r>
        <w:t>.</w:t>
      </w:r>
    </w:p>
    <w:p w14:paraId="052EF15D" w14:textId="77777777" w:rsidR="00195494" w:rsidRDefault="00195494" w:rsidP="00195494">
      <w:r>
        <w:t>Prövarens och sponsors ansvar (grön box): Säkerställa att det finns</w:t>
      </w:r>
      <w:r w:rsidRPr="009901FF">
        <w:t xml:space="preserve"> resurser</w:t>
      </w:r>
      <w:r>
        <w:t xml:space="preserve"> såsom k</w:t>
      </w:r>
      <w:r w:rsidRPr="009901FF">
        <w:t>valificerad personal</w:t>
      </w:r>
      <w:r>
        <w:t>, planera för rekrytering av f</w:t>
      </w:r>
      <w:r w:rsidRPr="009901FF">
        <w:t>örsökspersoner</w:t>
      </w:r>
      <w:r>
        <w:t>, förutsättningar för att utföra aktuella u</w:t>
      </w:r>
      <w:r w:rsidRPr="009901FF">
        <w:t>ndersökningar</w:t>
      </w:r>
      <w:r>
        <w:t>, provtagning och analys.</w:t>
      </w:r>
    </w:p>
    <w:p w14:paraId="74EE350E" w14:textId="4D1756E3" w:rsidR="00195494" w:rsidRPr="00A67753" w:rsidRDefault="00195494" w:rsidP="00195494">
      <w:pPr>
        <w:pStyle w:val="Rubrik2"/>
        <w:numPr>
          <w:ilvl w:val="0"/>
          <w:numId w:val="17"/>
        </w:numPr>
      </w:pPr>
      <w:bookmarkStart w:id="7" w:name="_Toc182472735"/>
      <w:bookmarkStart w:id="8" w:name="_Toc184647222"/>
      <w:r w:rsidRPr="00195494">
        <w:lastRenderedPageBreak/>
        <w:t>Ansökan</w:t>
      </w:r>
      <w:bookmarkEnd w:id="7"/>
      <w:bookmarkEnd w:id="8"/>
    </w:p>
    <w:p w14:paraId="717643BB" w14:textId="0DAF816C" w:rsidR="00195494" w:rsidRDefault="00195494" w:rsidP="00195494">
      <w:r w:rsidRPr="00A67753">
        <w:t xml:space="preserve">När </w:t>
      </w:r>
      <w:r>
        <w:t>prövningsprotokollet</w:t>
      </w:r>
      <w:r w:rsidRPr="00A67753">
        <w:t xml:space="preserve"> är klar</w:t>
      </w:r>
      <w:r>
        <w:t>t</w:t>
      </w:r>
      <w:r w:rsidRPr="00A67753">
        <w:t xml:space="preserve"> ska </w:t>
      </w:r>
      <w:r w:rsidR="00532CE1">
        <w:t>sponsor</w:t>
      </w:r>
      <w:r w:rsidRPr="00A67753">
        <w:t xml:space="preserve"> söka tillstånd hos </w:t>
      </w:r>
      <w:r>
        <w:t xml:space="preserve">de regulatoriska myndigheterna. </w:t>
      </w:r>
      <w:r w:rsidRPr="009901FF">
        <w:t>Ansökan enligt EU förordning 536/2014 skickas in via EU-portalen</w:t>
      </w:r>
      <w:r>
        <w:t xml:space="preserve"> Clinical </w:t>
      </w:r>
      <w:proofErr w:type="spellStart"/>
      <w:r>
        <w:t>Trials</w:t>
      </w:r>
      <w:proofErr w:type="spellEnd"/>
      <w:r>
        <w:t xml:space="preserve"> Information System</w:t>
      </w:r>
      <w:r w:rsidRPr="009901FF">
        <w:t xml:space="preserve"> </w:t>
      </w:r>
      <w:r>
        <w:t>(</w:t>
      </w:r>
      <w:r w:rsidRPr="009901FF">
        <w:t>CTIS</w:t>
      </w:r>
      <w:r>
        <w:t>)</w:t>
      </w:r>
      <w:r w:rsidRPr="009901FF">
        <w:t xml:space="preserve">. Både Läkemedelsverket och Etikprövningsmyndigheten får då tillgång till ansökan. En samordning sker och den sökande </w:t>
      </w:r>
      <w:r>
        <w:t xml:space="preserve">(sponsor) </w:t>
      </w:r>
      <w:r w:rsidRPr="009901FF">
        <w:t xml:space="preserve">kommer att få ett </w:t>
      </w:r>
      <w:r>
        <w:t xml:space="preserve">gemensamt </w:t>
      </w:r>
      <w:r w:rsidRPr="009901FF">
        <w:t>beslut som gäller båda myndigheterna.</w:t>
      </w:r>
      <w:r>
        <w:t xml:space="preserve"> Om </w:t>
      </w:r>
      <w:r w:rsidR="00532CE1">
        <w:t>prövningen</w:t>
      </w:r>
      <w:r>
        <w:t xml:space="preserve"> omfattar biologiska prov kan även en biobanksansökan behöva göras.</w:t>
      </w:r>
    </w:p>
    <w:p w14:paraId="611161A1" w14:textId="2624A474" w:rsidR="00195494" w:rsidRPr="009901FF" w:rsidRDefault="00195494" w:rsidP="00195494">
      <w:bookmarkStart w:id="9" w:name="_Hlk168834629"/>
      <w:r>
        <w:t xml:space="preserve">Sponsors ansvar (blå box): </w:t>
      </w:r>
      <w:bookmarkEnd w:id="9"/>
      <w:r w:rsidRPr="009901FF">
        <w:t>CTIS</w:t>
      </w:r>
      <w:r>
        <w:t>-</w:t>
      </w:r>
      <w:r w:rsidRPr="009901FF">
        <w:t>ansökan del I &amp; II</w:t>
      </w:r>
      <w:r>
        <w:t>, eventuell registrering i</w:t>
      </w:r>
      <w:r w:rsidRPr="009901FF">
        <w:t xml:space="preserve"> ClinicalTrials.gov</w:t>
      </w:r>
      <w:r>
        <w:t xml:space="preserve"> eller annan motsvarande offentligt tillgänglig databas samt upprätta nödvändiga avtal.</w:t>
      </w:r>
      <w:r w:rsidR="00327FFA">
        <w:t xml:space="preserve"> Eventuell b</w:t>
      </w:r>
      <w:r w:rsidR="00327FFA" w:rsidRPr="009901FF">
        <w:t>iobank</w:t>
      </w:r>
      <w:r w:rsidR="00327FFA">
        <w:t>sansökan.</w:t>
      </w:r>
    </w:p>
    <w:p w14:paraId="62DA35AA" w14:textId="41065227" w:rsidR="00195494" w:rsidRDefault="00195494" w:rsidP="00195494">
      <w:r w:rsidRPr="009901FF">
        <w:t>Prövarens och sponsors ansvar (g</w:t>
      </w:r>
      <w:r>
        <w:t xml:space="preserve">rön box): </w:t>
      </w:r>
      <w:r w:rsidRPr="009901FF">
        <w:t>CTIS</w:t>
      </w:r>
      <w:r>
        <w:t>-</w:t>
      </w:r>
      <w:r w:rsidRPr="009901FF">
        <w:t>ansökan del II</w:t>
      </w:r>
      <w:r>
        <w:t>, a</w:t>
      </w:r>
      <w:r w:rsidRPr="009901FF">
        <w:t xml:space="preserve">nmälan </w:t>
      </w:r>
      <w:r>
        <w:t xml:space="preserve">om personuppgiftsbehandling </w:t>
      </w:r>
      <w:r w:rsidRPr="009901FF">
        <w:t>enligt Dataskyddsförordning</w:t>
      </w:r>
      <w:r>
        <w:t xml:space="preserve"> samt upprätta tillämpliga avtal.</w:t>
      </w:r>
    </w:p>
    <w:p w14:paraId="68499B7D" w14:textId="77777777" w:rsidR="00195494" w:rsidRPr="00F0798C" w:rsidRDefault="00D04CB4" w:rsidP="00195494">
      <w:pPr>
        <w:pStyle w:val="Rubrik2"/>
        <w:numPr>
          <w:ilvl w:val="0"/>
          <w:numId w:val="17"/>
        </w:numPr>
      </w:pPr>
      <w:hyperlink r:id="rId22" w:history="1">
        <w:bookmarkStart w:id="10" w:name="_Toc182472736"/>
        <w:bookmarkStart w:id="11" w:name="_Toc184647223"/>
        <w:r w:rsidR="00195494" w:rsidRPr="00F0798C">
          <w:t>Genomförande</w:t>
        </w:r>
      </w:hyperlink>
      <w:r w:rsidR="00195494" w:rsidRPr="00F0798C">
        <w:t xml:space="preserve"> -</w:t>
      </w:r>
      <w:r w:rsidR="00195494">
        <w:t xml:space="preserve"> </w:t>
      </w:r>
      <w:r w:rsidR="00195494" w:rsidRPr="00F0798C">
        <w:t>vid prövningsstart</w:t>
      </w:r>
      <w:bookmarkEnd w:id="10"/>
      <w:bookmarkEnd w:id="11"/>
    </w:p>
    <w:p w14:paraId="6ADEF75B" w14:textId="77777777" w:rsidR="00195494" w:rsidRDefault="00195494" w:rsidP="00195494">
      <w:r w:rsidRPr="00A67753">
        <w:t xml:space="preserve">När alla godkännanden som behövs </w:t>
      </w:r>
      <w:r>
        <w:t xml:space="preserve">för prövningen </w:t>
      </w:r>
      <w:r w:rsidRPr="00A67753">
        <w:t xml:space="preserve">är klara </w:t>
      </w:r>
      <w:r>
        <w:t xml:space="preserve">kan </w:t>
      </w:r>
      <w:r w:rsidRPr="00A67753">
        <w:t xml:space="preserve">rekrytering av </w:t>
      </w:r>
      <w:r>
        <w:t>försökspersoner</w:t>
      </w:r>
      <w:r w:rsidRPr="00A67753">
        <w:t xml:space="preserve"> och insamling av data</w:t>
      </w:r>
      <w:r>
        <w:t xml:space="preserve"> starta</w:t>
      </w:r>
      <w:r w:rsidRPr="00A67753">
        <w:t xml:space="preserve">. För </w:t>
      </w:r>
      <w:r>
        <w:t>läkemedelsprövningar</w:t>
      </w:r>
      <w:r w:rsidRPr="00A67753">
        <w:t xml:space="preserve"> finns </w:t>
      </w:r>
      <w:r>
        <w:t xml:space="preserve">specifika </w:t>
      </w:r>
      <w:r w:rsidRPr="00A67753">
        <w:t xml:space="preserve">regler kring bland annat </w:t>
      </w:r>
      <w:r>
        <w:t xml:space="preserve">dokumentation, </w:t>
      </w:r>
      <w:r w:rsidRPr="00A67753">
        <w:t>monitorering och rapportering.</w:t>
      </w:r>
    </w:p>
    <w:p w14:paraId="06C43BF3" w14:textId="77777777" w:rsidR="00195494" w:rsidRDefault="00195494" w:rsidP="00195494">
      <w:r w:rsidRPr="00AA7B9A">
        <w:t>Sponsor</w:t>
      </w:r>
      <w:r>
        <w:t>n</w:t>
      </w:r>
      <w:r w:rsidRPr="00AA7B9A">
        <w:t>s ansvar (blå box): Regulatoriska godkännanden</w:t>
      </w:r>
      <w:r>
        <w:t xml:space="preserve"> och s</w:t>
      </w:r>
      <w:r w:rsidRPr="00AA7B9A">
        <w:t>ponsorpärm (TMF</w:t>
      </w:r>
      <w:r>
        <w:t xml:space="preserve"> = Trial Master </w:t>
      </w:r>
      <w:proofErr w:type="spellStart"/>
      <w:r>
        <w:t>File</w:t>
      </w:r>
      <w:proofErr w:type="spellEnd"/>
      <w:r w:rsidRPr="00AA7B9A">
        <w:t>)</w:t>
      </w:r>
      <w:r>
        <w:t>.</w:t>
      </w:r>
    </w:p>
    <w:p w14:paraId="313C7D52" w14:textId="77777777" w:rsidR="00195494" w:rsidRPr="00A67753" w:rsidRDefault="00195494" w:rsidP="00195494">
      <w:r w:rsidRPr="00AA7B9A">
        <w:t>Prövarens och sponsorns ansvar (grön box)</w:t>
      </w:r>
      <w:r>
        <w:t xml:space="preserve">: </w:t>
      </w:r>
      <w:r w:rsidRPr="00AA7B9A">
        <w:t>Källdatalista</w:t>
      </w:r>
      <w:r>
        <w:t>, d</w:t>
      </w:r>
      <w:r w:rsidRPr="00AA7B9A">
        <w:t>elegeringslista</w:t>
      </w:r>
      <w:r>
        <w:t xml:space="preserve">, </w:t>
      </w:r>
      <w:proofErr w:type="spellStart"/>
      <w:r w:rsidRPr="00AA7B9A">
        <w:t>CV</w:t>
      </w:r>
      <w:r>
        <w:t>n</w:t>
      </w:r>
      <w:proofErr w:type="spellEnd"/>
      <w:r>
        <w:t xml:space="preserve">, </w:t>
      </w:r>
      <w:r w:rsidRPr="00AA7B9A">
        <w:t>GCP</w:t>
      </w:r>
      <w:r>
        <w:t>-utbildning, p</w:t>
      </w:r>
      <w:r w:rsidRPr="00AA7B9A">
        <w:t>rövningsläkemedel</w:t>
      </w:r>
      <w:r>
        <w:t>, r</w:t>
      </w:r>
      <w:r w:rsidRPr="00AA7B9A">
        <w:t>utin</w:t>
      </w:r>
      <w:r>
        <w:t xml:space="preserve">er för </w:t>
      </w:r>
      <w:r w:rsidRPr="00AA7B9A">
        <w:t>samtyckesprocess</w:t>
      </w:r>
      <w:r>
        <w:t xml:space="preserve">, </w:t>
      </w:r>
      <w:r w:rsidRPr="00AA7B9A">
        <w:t>randomisering</w:t>
      </w:r>
      <w:r>
        <w:t xml:space="preserve"> och </w:t>
      </w:r>
      <w:proofErr w:type="spellStart"/>
      <w:r w:rsidRPr="00AA7B9A">
        <w:t>avblindning</w:t>
      </w:r>
      <w:proofErr w:type="spellEnd"/>
      <w:r>
        <w:t xml:space="preserve"> samt upprättande av p</w:t>
      </w:r>
      <w:r w:rsidRPr="00AA7B9A">
        <w:t>rövarpärm (</w:t>
      </w:r>
      <w:proofErr w:type="spellStart"/>
      <w:r>
        <w:t>Investigator</w:t>
      </w:r>
      <w:proofErr w:type="spellEnd"/>
      <w:r>
        <w:t xml:space="preserve"> Site </w:t>
      </w:r>
      <w:proofErr w:type="spellStart"/>
      <w:r>
        <w:t>File</w:t>
      </w:r>
      <w:proofErr w:type="spellEnd"/>
      <w:r>
        <w:t>=ISF</w:t>
      </w:r>
      <w:r w:rsidRPr="00AA7B9A">
        <w:t>)</w:t>
      </w:r>
      <w:r>
        <w:t>.</w:t>
      </w:r>
    </w:p>
    <w:p w14:paraId="78A0746C" w14:textId="77777777" w:rsidR="00195494" w:rsidRDefault="00195494" w:rsidP="00195494">
      <w:pPr>
        <w:pStyle w:val="Rubrik2"/>
        <w:numPr>
          <w:ilvl w:val="0"/>
          <w:numId w:val="17"/>
        </w:numPr>
      </w:pPr>
      <w:bookmarkStart w:id="12" w:name="_Toc182472737"/>
      <w:bookmarkStart w:id="13" w:name="_Toc184647224"/>
      <w:r>
        <w:t>Genomförande - efter prövningsstart</w:t>
      </w:r>
      <w:bookmarkEnd w:id="12"/>
      <w:bookmarkEnd w:id="13"/>
    </w:p>
    <w:p w14:paraId="3E9F57EF" w14:textId="77777777" w:rsidR="00195494" w:rsidRDefault="00195494" w:rsidP="00195494">
      <w:pPr>
        <w:tabs>
          <w:tab w:val="num" w:pos="720"/>
        </w:tabs>
      </w:pPr>
      <w:r>
        <w:t xml:space="preserve">Läkemedelsprövningen </w:t>
      </w:r>
      <w:r w:rsidRPr="004137E3">
        <w:t xml:space="preserve">ska </w:t>
      </w:r>
      <w:r>
        <w:t xml:space="preserve">genomföras i enlighet med den </w:t>
      </w:r>
      <w:r w:rsidRPr="004137E3">
        <w:t>dokumentation som godkänts</w:t>
      </w:r>
      <w:r>
        <w:t>.</w:t>
      </w:r>
    </w:p>
    <w:p w14:paraId="01FD39AE" w14:textId="0CFC4CE9" w:rsidR="00195494" w:rsidRDefault="00195494" w:rsidP="00195494">
      <w:pPr>
        <w:tabs>
          <w:tab w:val="num" w:pos="720"/>
        </w:tabs>
      </w:pPr>
      <w:r>
        <w:t xml:space="preserve">Sponsorns ansvar (blå box): </w:t>
      </w:r>
      <w:r w:rsidRPr="00AA7B9A">
        <w:t xml:space="preserve">Löpande kontroll av och </w:t>
      </w:r>
      <w:r>
        <w:t>rapportering</w:t>
      </w:r>
      <w:r w:rsidRPr="00AA7B9A">
        <w:t xml:space="preserve"> i CTIS:</w:t>
      </w:r>
      <w:r>
        <w:t xml:space="preserve"> Prövnings</w:t>
      </w:r>
      <w:r w:rsidRPr="00AA7B9A">
        <w:t>start och rekrytering</w:t>
      </w:r>
      <w:r>
        <w:t>, s</w:t>
      </w:r>
      <w:r w:rsidRPr="00AA7B9A">
        <w:t>äkerhets</w:t>
      </w:r>
      <w:r>
        <w:t xml:space="preserve">rapportering </w:t>
      </w:r>
      <w:r w:rsidR="00D04CB4">
        <w:t xml:space="preserve">till exempel </w:t>
      </w:r>
      <w:r w:rsidRPr="00AA7B9A">
        <w:t>biverkningsrapportering</w:t>
      </w:r>
      <w:r>
        <w:t>, å</w:t>
      </w:r>
      <w:r w:rsidRPr="00AA7B9A">
        <w:t>rlig säkerhetsrappor</w:t>
      </w:r>
      <w:r>
        <w:t>t samt eventuella v</w:t>
      </w:r>
      <w:r w:rsidRPr="00AA7B9A">
        <w:t>äsentlig</w:t>
      </w:r>
      <w:r>
        <w:t>a</w:t>
      </w:r>
      <w:r w:rsidRPr="00AA7B9A">
        <w:t xml:space="preserve"> ändring</w:t>
      </w:r>
      <w:r>
        <w:t>ar (</w:t>
      </w:r>
      <w:proofErr w:type="spellStart"/>
      <w:r>
        <w:t>amendments</w:t>
      </w:r>
      <w:proofErr w:type="spellEnd"/>
      <w:r>
        <w:t xml:space="preserve">). </w:t>
      </w:r>
    </w:p>
    <w:p w14:paraId="6A9A711F" w14:textId="4EF0ACCD" w:rsidR="00195494" w:rsidRPr="00AA7B9A" w:rsidRDefault="00195494" w:rsidP="00195494">
      <w:pPr>
        <w:tabs>
          <w:tab w:val="num" w:pos="720"/>
        </w:tabs>
      </w:pPr>
      <w:bookmarkStart w:id="14" w:name="_Hlk168835380"/>
      <w:r>
        <w:lastRenderedPageBreak/>
        <w:t>Prövarens och sponsors ansvar</w:t>
      </w:r>
      <w:r w:rsidR="00327FFA">
        <w:t xml:space="preserve"> (grön box)</w:t>
      </w:r>
      <w:r>
        <w:t xml:space="preserve">: </w:t>
      </w:r>
      <w:bookmarkEnd w:id="14"/>
      <w:r>
        <w:t>process för inhämtande av s</w:t>
      </w:r>
      <w:r w:rsidRPr="00AA7B9A">
        <w:t>amtycke</w:t>
      </w:r>
      <w:r>
        <w:t xml:space="preserve">, och bedömning av </w:t>
      </w:r>
      <w:proofErr w:type="spellStart"/>
      <w:r>
        <w:t>i</w:t>
      </w:r>
      <w:r w:rsidRPr="00AA7B9A">
        <w:t>nklusions</w:t>
      </w:r>
      <w:proofErr w:type="spellEnd"/>
      <w:r>
        <w:t xml:space="preserve">- och </w:t>
      </w:r>
      <w:proofErr w:type="spellStart"/>
      <w:r>
        <w:t>e</w:t>
      </w:r>
      <w:r w:rsidRPr="00AA7B9A">
        <w:t>xklusionskriterier</w:t>
      </w:r>
      <w:proofErr w:type="spellEnd"/>
      <w:r>
        <w:t>, f</w:t>
      </w:r>
      <w:r w:rsidRPr="00AA7B9A">
        <w:t xml:space="preserve">öljsamhet till </w:t>
      </w:r>
      <w:r>
        <w:t>prövnings</w:t>
      </w:r>
      <w:r w:rsidRPr="00AA7B9A">
        <w:t>protokoll</w:t>
      </w:r>
      <w:r>
        <w:t>et och h</w:t>
      </w:r>
      <w:r w:rsidRPr="00AA7B9A">
        <w:t>antering</w:t>
      </w:r>
      <w:r>
        <w:t xml:space="preserve"> av</w:t>
      </w:r>
      <w:r w:rsidRPr="00AA7B9A">
        <w:t xml:space="preserve"> </w:t>
      </w:r>
      <w:r>
        <w:t>prövnings</w:t>
      </w:r>
      <w:r w:rsidRPr="00AA7B9A">
        <w:t>data</w:t>
      </w:r>
      <w:r w:rsidR="00327FFA">
        <w:t>. Uppföljning av leverantörer.</w:t>
      </w:r>
    </w:p>
    <w:p w14:paraId="41F292D9" w14:textId="7A6A9B31" w:rsidR="00195494" w:rsidRPr="009901FF" w:rsidRDefault="00195494" w:rsidP="00195494">
      <w:pPr>
        <w:pStyle w:val="Rubrik2"/>
        <w:numPr>
          <w:ilvl w:val="0"/>
          <w:numId w:val="17"/>
        </w:numPr>
      </w:pPr>
      <w:bookmarkStart w:id="15" w:name="_Toc182472738"/>
      <w:bookmarkStart w:id="16" w:name="_Toc184647225"/>
      <w:r w:rsidRPr="00195494">
        <w:t>Analys</w:t>
      </w:r>
      <w:r>
        <w:t>, publicering och arkivering</w:t>
      </w:r>
      <w:bookmarkEnd w:id="15"/>
      <w:bookmarkEnd w:id="16"/>
      <w:r>
        <w:t xml:space="preserve"> </w:t>
      </w:r>
    </w:p>
    <w:p w14:paraId="11F85E7C" w14:textId="6F1EA9A5" w:rsidR="00195494" w:rsidRPr="00A67753" w:rsidRDefault="00195494" w:rsidP="00195494">
      <w:r w:rsidRPr="00A67753">
        <w:t xml:space="preserve">När alla data är insamlade analyseras </w:t>
      </w:r>
      <w:proofErr w:type="spellStart"/>
      <w:r>
        <w:t>prövnings</w:t>
      </w:r>
      <w:r w:rsidRPr="00A67753">
        <w:t>resultaten</w:t>
      </w:r>
      <w:proofErr w:type="spellEnd"/>
      <w:r w:rsidRPr="00A67753">
        <w:t xml:space="preserve"> och utfallet jämförs med den ursprungliga frågeställningen.</w:t>
      </w:r>
    </w:p>
    <w:p w14:paraId="361176CB" w14:textId="46A23966" w:rsidR="00195494" w:rsidRDefault="00195494" w:rsidP="00195494">
      <w:r w:rsidRPr="00A67753">
        <w:t>När d</w:t>
      </w:r>
      <w:r w:rsidR="00327FFA">
        <w:t>e</w:t>
      </w:r>
      <w:r w:rsidRPr="00A67753">
        <w:t xml:space="preserve">n kliniska </w:t>
      </w:r>
      <w:r>
        <w:t>prövning</w:t>
      </w:r>
      <w:r w:rsidR="00327FFA">
        <w:t>en</w:t>
      </w:r>
      <w:r w:rsidRPr="00A67753">
        <w:t xml:space="preserve"> är avslutad behöver forskningsmaterial inklusive data och dokumentation förberedas för långtidsbevarande och arkivering.</w:t>
      </w:r>
    </w:p>
    <w:p w14:paraId="4C5499BB" w14:textId="73CE866D" w:rsidR="00327FFA" w:rsidRPr="00A67753" w:rsidRDefault="00195494" w:rsidP="00327FFA">
      <w:r>
        <w:t>Sponsorns ansvar (blå box): Gå igenom</w:t>
      </w:r>
      <w:r w:rsidR="00D04CB4">
        <w:t xml:space="preserve"> </w:t>
      </w:r>
      <w:r>
        <w:t xml:space="preserve">insamlad data och göra så kallad </w:t>
      </w:r>
      <w:r w:rsidRPr="00A73490">
        <w:t xml:space="preserve">Clean </w:t>
      </w:r>
      <w:proofErr w:type="spellStart"/>
      <w:r w:rsidRPr="00A73490">
        <w:t>File</w:t>
      </w:r>
      <w:proofErr w:type="spellEnd"/>
      <w:r w:rsidR="00327FFA">
        <w:t xml:space="preserve"> (slutförande av datamängder före analys)</w:t>
      </w:r>
      <w:r>
        <w:t>,</w:t>
      </w:r>
      <w:r w:rsidR="00327FFA">
        <w:t xml:space="preserve"> låsa prövningsdatabasen,</w:t>
      </w:r>
      <w:r>
        <w:t xml:space="preserve"> rapportera avslutad prövning i </w:t>
      </w:r>
      <w:r w:rsidRPr="00A73490">
        <w:t>CTIS</w:t>
      </w:r>
      <w:r>
        <w:t xml:space="preserve"> och sammanställa en </w:t>
      </w:r>
      <w:proofErr w:type="spellStart"/>
      <w:r>
        <w:t>prövnings</w:t>
      </w:r>
      <w:r w:rsidRPr="00A73490">
        <w:t>rapport</w:t>
      </w:r>
      <w:proofErr w:type="spellEnd"/>
      <w:r>
        <w:t>.</w:t>
      </w:r>
      <w:r w:rsidR="00327FFA">
        <w:t xml:space="preserve"> </w:t>
      </w:r>
      <w:r w:rsidR="00327FFA" w:rsidRPr="00A67753">
        <w:t>Resultaten kan spridas till for</w:t>
      </w:r>
      <w:r w:rsidR="00327FFA">
        <w:t>skare</w:t>
      </w:r>
      <w:r w:rsidR="00327FFA" w:rsidRPr="00A67753">
        <w:t xml:space="preserve">, vårdpersonal och allmänhet med hjälp av </w:t>
      </w:r>
      <w:r w:rsidR="00327FFA">
        <w:t xml:space="preserve">till exempel </w:t>
      </w:r>
      <w:r w:rsidR="00327FFA" w:rsidRPr="00A67753">
        <w:t>vetenskapliga publikationer.</w:t>
      </w:r>
    </w:p>
    <w:p w14:paraId="444C9B53" w14:textId="37DF8B35" w:rsidR="00195494" w:rsidRPr="00A73490" w:rsidRDefault="00195494" w:rsidP="00195494">
      <w:r w:rsidRPr="00A73490">
        <w:t>Prövarens och sponsors ansvar</w:t>
      </w:r>
      <w:r w:rsidR="00327FFA">
        <w:t xml:space="preserve"> (grön box)</w:t>
      </w:r>
      <w:r w:rsidRPr="00A73490">
        <w:t>:</w:t>
      </w:r>
      <w:r>
        <w:t xml:space="preserve"> Arkivering av prövningsdokumentationen. </w:t>
      </w:r>
    </w:p>
    <w:p w14:paraId="63CB6F92" w14:textId="77777777" w:rsidR="00195494" w:rsidRDefault="00195494" w:rsidP="00195494"/>
    <w:sectPr w:rsidR="00195494" w:rsidSect="00195494">
      <w:pgSz w:w="11906" w:h="16838"/>
      <w:pgMar w:top="426" w:right="1418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11E20" w14:textId="77777777" w:rsidR="00195494" w:rsidRDefault="00195494" w:rsidP="00813C78">
      <w:pPr>
        <w:spacing w:after="0" w:line="240" w:lineRule="auto"/>
      </w:pPr>
      <w:r>
        <w:separator/>
      </w:r>
    </w:p>
  </w:endnote>
  <w:endnote w:type="continuationSeparator" w:id="0">
    <w:p w14:paraId="418076A9" w14:textId="77777777" w:rsidR="00195494" w:rsidRDefault="00195494" w:rsidP="00813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DCE64" w14:textId="77777777" w:rsidR="001531F7" w:rsidRDefault="001531F7" w:rsidP="005761A9">
    <w:pPr>
      <w:pStyle w:val="Sidfot"/>
      <w:spacing w:before="240"/>
    </w:pPr>
  </w:p>
  <w:tbl>
    <w:tblPr>
      <w:tblStyle w:val="Tabellrutnt"/>
      <w:tblW w:w="140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60"/>
      <w:gridCol w:w="12079"/>
    </w:tblGrid>
    <w:tr w:rsidR="00EB1BCE" w:rsidRPr="005761A9" w14:paraId="4309A00E" w14:textId="77777777" w:rsidTr="00D04CB4">
      <w:trPr>
        <w:trHeight w:val="268"/>
      </w:trPr>
      <w:tc>
        <w:tcPr>
          <w:tcW w:w="1960" w:type="dxa"/>
        </w:tcPr>
        <w:p w14:paraId="59D3A665" w14:textId="77777777" w:rsidR="00EB1BCE" w:rsidRDefault="00EB1BCE" w:rsidP="00EB1BCE">
          <w:pPr>
            <w:pStyle w:val="Sidfot"/>
          </w:pPr>
        </w:p>
      </w:tc>
      <w:tc>
        <w:tcPr>
          <w:tcW w:w="12079" w:type="dxa"/>
        </w:tcPr>
        <w:p w14:paraId="27A36941" w14:textId="77777777" w:rsidR="00EB1BCE" w:rsidRPr="005761A9" w:rsidRDefault="00EB1BCE" w:rsidP="00EB1BCE">
          <w:pPr>
            <w:pStyle w:val="Sidfot"/>
            <w:jc w:val="right"/>
            <w:rPr>
              <w:b/>
              <w:bCs/>
            </w:rPr>
          </w:pPr>
          <w:r w:rsidRPr="005761A9">
            <w:rPr>
              <w:b/>
              <w:bCs/>
            </w:rPr>
            <w:t>Kliniska Studier Sverige</w:t>
          </w:r>
        </w:p>
      </w:tc>
    </w:tr>
    <w:tr w:rsidR="00EB1BCE" w14:paraId="2239CD05" w14:textId="77777777" w:rsidTr="00D04CB4">
      <w:trPr>
        <w:trHeight w:val="268"/>
      </w:trPr>
      <w:tc>
        <w:tcPr>
          <w:tcW w:w="1960" w:type="dxa"/>
        </w:tcPr>
        <w:p w14:paraId="634E10D3" w14:textId="77777777" w:rsidR="00EB1BCE" w:rsidRPr="005761A9" w:rsidRDefault="00EB1BCE" w:rsidP="00EB1BCE">
          <w:pPr>
            <w:pStyle w:val="Sidfot"/>
          </w:pPr>
          <w:r w:rsidRPr="005761A9">
            <w:fldChar w:fldCharType="begin"/>
          </w:r>
          <w:r w:rsidRPr="005761A9">
            <w:instrText>PAGE   \* MERGEFORMAT</w:instrText>
          </w:r>
          <w:r w:rsidRPr="005761A9">
            <w:fldChar w:fldCharType="separate"/>
          </w:r>
          <w:r w:rsidRPr="005761A9">
            <w:t>2</w:t>
          </w:r>
          <w:r w:rsidRPr="005761A9">
            <w:fldChar w:fldCharType="end"/>
          </w:r>
          <w:r w:rsidRPr="005761A9">
            <w:t xml:space="preserve"> (</w:t>
          </w:r>
          <w:fldSimple w:instr=" NUMPAGES  \* Arabic  \* MERGEFORMAT ">
            <w:r w:rsidRPr="005761A9">
              <w:t>10</w:t>
            </w:r>
          </w:fldSimple>
          <w:r w:rsidRPr="005761A9">
            <w:t>)</w:t>
          </w:r>
        </w:p>
      </w:tc>
      <w:tc>
        <w:tcPr>
          <w:tcW w:w="12079" w:type="dxa"/>
        </w:tcPr>
        <w:p w14:paraId="44E86364" w14:textId="1B5FC9B2" w:rsidR="00EB1BCE" w:rsidRDefault="00EB1BCE" w:rsidP="00EB1BCE">
          <w:pPr>
            <w:pStyle w:val="Sidfot"/>
            <w:jc w:val="right"/>
          </w:pPr>
          <w:r w:rsidRPr="005761A9">
            <w:t>Version</w:t>
          </w:r>
          <w:r>
            <w:t xml:space="preserve"> </w:t>
          </w:r>
          <w:sdt>
            <w:sdtPr>
              <w:id w:val="-1094701096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15:color w:val="008000"/>
              <w:text/>
            </w:sdtPr>
            <w:sdtEndPr/>
            <w:sdtContent>
              <w:r w:rsidR="00571FAD">
                <w:t>4</w:t>
              </w:r>
            </w:sdtContent>
          </w:sdt>
          <w:r w:rsidRPr="005761A9">
            <w:t xml:space="preserve">, </w:t>
          </w:r>
          <w:sdt>
            <w:sdtPr>
              <w:id w:val="1058202084"/>
              <w:date w:fullDate="2025-05-26T00:0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855109">
                <w:t>202</w:t>
              </w:r>
              <w:r w:rsidR="00571FAD">
                <w:t>5</w:t>
              </w:r>
              <w:r w:rsidR="00855109">
                <w:t>-</w:t>
              </w:r>
              <w:r w:rsidR="00571FAD">
                <w:t>05</w:t>
              </w:r>
              <w:r w:rsidR="00855109">
                <w:t>-</w:t>
              </w:r>
              <w:r w:rsidR="00571FAD">
                <w:t>26</w:t>
              </w:r>
            </w:sdtContent>
          </w:sdt>
        </w:p>
      </w:tc>
    </w:tr>
  </w:tbl>
  <w:p w14:paraId="1E7AFC8E" w14:textId="77777777" w:rsidR="001531F7" w:rsidRPr="006538B0" w:rsidRDefault="001531F7" w:rsidP="006538B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DB3BE" w14:textId="77777777" w:rsidR="008E6BFA" w:rsidRDefault="008E6BF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9F397" w14:textId="77777777" w:rsidR="00195494" w:rsidRDefault="00195494" w:rsidP="00813C78">
      <w:pPr>
        <w:spacing w:after="0" w:line="240" w:lineRule="auto"/>
      </w:pPr>
      <w:r>
        <w:separator/>
      </w:r>
    </w:p>
  </w:footnote>
  <w:footnote w:type="continuationSeparator" w:id="0">
    <w:p w14:paraId="30D2FAB8" w14:textId="77777777" w:rsidR="00195494" w:rsidRDefault="00195494" w:rsidP="00813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8D07B" w14:textId="77777777" w:rsidR="001531F7" w:rsidRDefault="001531F7" w:rsidP="00E51DAC">
    <w:pPr>
      <w:pStyle w:val="Sidhuvud"/>
      <w:spacing w:after="480"/>
      <w:ind w:right="-567"/>
      <w:jc w:val="right"/>
    </w:pPr>
    <w:r>
      <w:rPr>
        <w:noProof/>
      </w:rPr>
      <w:drawing>
        <wp:inline distT="0" distB="0" distL="0" distR="0" wp14:anchorId="6EB3D4A2" wp14:editId="03F12A9D">
          <wp:extent cx="1792704" cy="365464"/>
          <wp:effectExtent l="0" t="0" r="0" b="0"/>
          <wp:docPr id="1080943891" name="Bildobjekt 108094389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06159" name="Bildobjekt 5240615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704" cy="365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03509" w14:textId="77777777" w:rsidR="008E6BFA" w:rsidRDefault="008E6BFA" w:rsidP="008E6BFA">
    <w:pPr>
      <w:pStyle w:val="Sidhuvud"/>
      <w:spacing w:after="480"/>
      <w:ind w:right="-567"/>
      <w:jc w:val="right"/>
    </w:pPr>
    <w:r>
      <w:rPr>
        <w:noProof/>
      </w:rPr>
      <w:drawing>
        <wp:inline distT="0" distB="0" distL="0" distR="0" wp14:anchorId="55FC81E8" wp14:editId="531075F3">
          <wp:extent cx="1792704" cy="365464"/>
          <wp:effectExtent l="0" t="0" r="0" b="0"/>
          <wp:docPr id="814980070" name="Bildobjekt 81498007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06159" name="Bildobjekt 5240615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704" cy="365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0DF5E" w14:textId="77777777" w:rsidR="00660A07" w:rsidRDefault="00660A07" w:rsidP="00E51DAC">
    <w:pPr>
      <w:pStyle w:val="Sidhuvud"/>
      <w:spacing w:after="480"/>
      <w:ind w:right="-567"/>
      <w:jc w:val="right"/>
    </w:pPr>
    <w:r>
      <w:rPr>
        <w:noProof/>
      </w:rPr>
      <w:drawing>
        <wp:inline distT="0" distB="0" distL="0" distR="0" wp14:anchorId="0B05D40C" wp14:editId="79A47AFE">
          <wp:extent cx="1792704" cy="365464"/>
          <wp:effectExtent l="0" t="0" r="0" b="0"/>
          <wp:docPr id="569150405" name="Bildobjekt 56915040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06159" name="Bildobjekt 5240615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704" cy="365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6B2E4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940A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5C60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229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148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4ACB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1AF7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AA0F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CC4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4412B46"/>
    <w:multiLevelType w:val="multilevel"/>
    <w:tmpl w:val="B8CAC588"/>
    <w:lvl w:ilvl="0">
      <w:start w:val="1"/>
      <w:numFmt w:val="decimal"/>
      <w:pStyle w:val="Noter"/>
      <w:suff w:val="space"/>
      <w:lvlText w:val="No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6B4260A"/>
    <w:multiLevelType w:val="multilevel"/>
    <w:tmpl w:val="85BE364E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•"/>
      <w:lvlJc w:val="left"/>
      <w:pPr>
        <w:ind w:left="714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71" w:hanging="357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•"/>
      <w:lvlJc w:val="left"/>
      <w:pPr>
        <w:ind w:left="1428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785" w:hanging="357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34C47764"/>
    <w:multiLevelType w:val="hybridMultilevel"/>
    <w:tmpl w:val="ACD2A5DC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CC16EE"/>
    <w:multiLevelType w:val="multilevel"/>
    <w:tmpl w:val="9DB227C6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693155A9"/>
    <w:multiLevelType w:val="hybridMultilevel"/>
    <w:tmpl w:val="F2A2B7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7706">
    <w:abstractNumId w:val="10"/>
  </w:num>
  <w:num w:numId="2" w16cid:durableId="766777609">
    <w:abstractNumId w:val="7"/>
  </w:num>
  <w:num w:numId="3" w16cid:durableId="1532498267">
    <w:abstractNumId w:val="6"/>
  </w:num>
  <w:num w:numId="4" w16cid:durableId="320929972">
    <w:abstractNumId w:val="5"/>
  </w:num>
  <w:num w:numId="5" w16cid:durableId="1199590138">
    <w:abstractNumId w:val="4"/>
  </w:num>
  <w:num w:numId="6" w16cid:durableId="1949000127">
    <w:abstractNumId w:val="12"/>
  </w:num>
  <w:num w:numId="7" w16cid:durableId="156461084">
    <w:abstractNumId w:val="3"/>
  </w:num>
  <w:num w:numId="8" w16cid:durableId="1680738018">
    <w:abstractNumId w:val="2"/>
  </w:num>
  <w:num w:numId="9" w16cid:durableId="988361324">
    <w:abstractNumId w:val="1"/>
  </w:num>
  <w:num w:numId="10" w16cid:durableId="525868491">
    <w:abstractNumId w:val="0"/>
  </w:num>
  <w:num w:numId="11" w16cid:durableId="24907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7335946">
    <w:abstractNumId w:val="9"/>
  </w:num>
  <w:num w:numId="13" w16cid:durableId="1364133316">
    <w:abstractNumId w:val="8"/>
  </w:num>
  <w:num w:numId="14" w16cid:durableId="9959566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53772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1170170">
    <w:abstractNumId w:val="13"/>
  </w:num>
  <w:num w:numId="17" w16cid:durableId="57817327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494"/>
    <w:rsid w:val="00000EDB"/>
    <w:rsid w:val="0000404C"/>
    <w:rsid w:val="00005C4C"/>
    <w:rsid w:val="00057E72"/>
    <w:rsid w:val="000943A9"/>
    <w:rsid w:val="000A4A20"/>
    <w:rsid w:val="000B1DB5"/>
    <w:rsid w:val="000E76C4"/>
    <w:rsid w:val="00116882"/>
    <w:rsid w:val="00137094"/>
    <w:rsid w:val="001531F7"/>
    <w:rsid w:val="00165188"/>
    <w:rsid w:val="00195494"/>
    <w:rsid w:val="00197A9B"/>
    <w:rsid w:val="001C3ABF"/>
    <w:rsid w:val="001D27C3"/>
    <w:rsid w:val="001F1063"/>
    <w:rsid w:val="00202DDE"/>
    <w:rsid w:val="00215DF1"/>
    <w:rsid w:val="00222C76"/>
    <w:rsid w:val="00280B08"/>
    <w:rsid w:val="002C4B24"/>
    <w:rsid w:val="002C72EB"/>
    <w:rsid w:val="002D4778"/>
    <w:rsid w:val="002D4A46"/>
    <w:rsid w:val="002F15B5"/>
    <w:rsid w:val="002F2AE6"/>
    <w:rsid w:val="002F2BCA"/>
    <w:rsid w:val="0030428A"/>
    <w:rsid w:val="0030643B"/>
    <w:rsid w:val="00327FFA"/>
    <w:rsid w:val="00344B4E"/>
    <w:rsid w:val="00356E31"/>
    <w:rsid w:val="00362CE7"/>
    <w:rsid w:val="00392A8C"/>
    <w:rsid w:val="0039506D"/>
    <w:rsid w:val="0039558E"/>
    <w:rsid w:val="003A63FC"/>
    <w:rsid w:val="003B06DA"/>
    <w:rsid w:val="003D019F"/>
    <w:rsid w:val="003E23B2"/>
    <w:rsid w:val="003F1D59"/>
    <w:rsid w:val="00411BEE"/>
    <w:rsid w:val="004216EA"/>
    <w:rsid w:val="00423F0E"/>
    <w:rsid w:val="0042445E"/>
    <w:rsid w:val="004474A4"/>
    <w:rsid w:val="0045790E"/>
    <w:rsid w:val="0047256F"/>
    <w:rsid w:val="004816EA"/>
    <w:rsid w:val="004B0468"/>
    <w:rsid w:val="004C207D"/>
    <w:rsid w:val="004C2DA2"/>
    <w:rsid w:val="0050352A"/>
    <w:rsid w:val="00532A26"/>
    <w:rsid w:val="00532CE1"/>
    <w:rsid w:val="00541C6D"/>
    <w:rsid w:val="00565454"/>
    <w:rsid w:val="00571FAD"/>
    <w:rsid w:val="005761A9"/>
    <w:rsid w:val="00577867"/>
    <w:rsid w:val="00584DCF"/>
    <w:rsid w:val="005B20C0"/>
    <w:rsid w:val="005C1F60"/>
    <w:rsid w:val="005E441F"/>
    <w:rsid w:val="006251CF"/>
    <w:rsid w:val="00651E32"/>
    <w:rsid w:val="006538B0"/>
    <w:rsid w:val="00660A07"/>
    <w:rsid w:val="0066596D"/>
    <w:rsid w:val="006877D9"/>
    <w:rsid w:val="0069113E"/>
    <w:rsid w:val="006B4737"/>
    <w:rsid w:val="006C2B39"/>
    <w:rsid w:val="006F25F8"/>
    <w:rsid w:val="00706573"/>
    <w:rsid w:val="00706E60"/>
    <w:rsid w:val="0071041E"/>
    <w:rsid w:val="00711F76"/>
    <w:rsid w:val="007226A2"/>
    <w:rsid w:val="00723E9D"/>
    <w:rsid w:val="007661F6"/>
    <w:rsid w:val="007741EA"/>
    <w:rsid w:val="007D0ECE"/>
    <w:rsid w:val="0080294E"/>
    <w:rsid w:val="008123E2"/>
    <w:rsid w:val="00813C78"/>
    <w:rsid w:val="008351D1"/>
    <w:rsid w:val="00837C5F"/>
    <w:rsid w:val="00855109"/>
    <w:rsid w:val="008562F8"/>
    <w:rsid w:val="00875DFD"/>
    <w:rsid w:val="008A214B"/>
    <w:rsid w:val="008C4E7A"/>
    <w:rsid w:val="008C6F7C"/>
    <w:rsid w:val="008E56BA"/>
    <w:rsid w:val="008E6BFA"/>
    <w:rsid w:val="008F1CF0"/>
    <w:rsid w:val="009076DE"/>
    <w:rsid w:val="00912DAC"/>
    <w:rsid w:val="0095566E"/>
    <w:rsid w:val="009627B4"/>
    <w:rsid w:val="009640D4"/>
    <w:rsid w:val="0096488D"/>
    <w:rsid w:val="0098663F"/>
    <w:rsid w:val="009C460A"/>
    <w:rsid w:val="009C4794"/>
    <w:rsid w:val="00A26F25"/>
    <w:rsid w:val="00A43D20"/>
    <w:rsid w:val="00A47064"/>
    <w:rsid w:val="00A51F48"/>
    <w:rsid w:val="00A974E0"/>
    <w:rsid w:val="00AD2F77"/>
    <w:rsid w:val="00AF354C"/>
    <w:rsid w:val="00B00AAB"/>
    <w:rsid w:val="00B40ACD"/>
    <w:rsid w:val="00B505C6"/>
    <w:rsid w:val="00B669C5"/>
    <w:rsid w:val="00B723E3"/>
    <w:rsid w:val="00B8444A"/>
    <w:rsid w:val="00BA6759"/>
    <w:rsid w:val="00C0155B"/>
    <w:rsid w:val="00C01CC9"/>
    <w:rsid w:val="00C1765D"/>
    <w:rsid w:val="00C30434"/>
    <w:rsid w:val="00C37890"/>
    <w:rsid w:val="00C5203E"/>
    <w:rsid w:val="00C541DB"/>
    <w:rsid w:val="00C57296"/>
    <w:rsid w:val="00CB2CBB"/>
    <w:rsid w:val="00D04CB4"/>
    <w:rsid w:val="00D144DF"/>
    <w:rsid w:val="00D77C15"/>
    <w:rsid w:val="00DB5618"/>
    <w:rsid w:val="00DB5FE8"/>
    <w:rsid w:val="00DC03C5"/>
    <w:rsid w:val="00DC2E4B"/>
    <w:rsid w:val="00DD0554"/>
    <w:rsid w:val="00DD3B97"/>
    <w:rsid w:val="00E36156"/>
    <w:rsid w:val="00E51DAC"/>
    <w:rsid w:val="00E61AE1"/>
    <w:rsid w:val="00E7340D"/>
    <w:rsid w:val="00E86524"/>
    <w:rsid w:val="00E92E3D"/>
    <w:rsid w:val="00EB1BCE"/>
    <w:rsid w:val="00EB1D14"/>
    <w:rsid w:val="00EB2A25"/>
    <w:rsid w:val="00EB73CC"/>
    <w:rsid w:val="00F26CF8"/>
    <w:rsid w:val="00FC7CB1"/>
    <w:rsid w:val="00FE1B8A"/>
    <w:rsid w:val="4CE9C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1DD82"/>
  <w15:chartTrackingRefBased/>
  <w15:docId w15:val="{673B701E-6D3F-4876-97FB-1822E5E95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uiPriority="39"/>
    <w:lsdException w:name="toc 8" w:semiHidden="1" w:uiPriority="39"/>
    <w:lsdException w:name="toc 9" w:semiHidden="1" w:uiPriority="39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E4B"/>
  </w:style>
  <w:style w:type="paragraph" w:styleId="Rubrik1">
    <w:name w:val="heading 1"/>
    <w:basedOn w:val="Normal"/>
    <w:next w:val="Normal"/>
    <w:link w:val="Rubrik1Char"/>
    <w:uiPriority w:val="9"/>
    <w:qFormat/>
    <w:rsid w:val="00195494"/>
    <w:pPr>
      <w:keepNext/>
      <w:keepLines/>
      <w:spacing w:before="480" w:after="120" w:line="240" w:lineRule="auto"/>
      <w:outlineLvl w:val="0"/>
    </w:pPr>
    <w:rPr>
      <w:rFonts w:ascii="Gill Sans MT" w:eastAsiaTheme="majorEastAsia" w:hAnsi="Gill Sans MT" w:cstheme="majorBidi"/>
      <w:b/>
      <w:color w:val="003651" w:themeColor="accent1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30428A"/>
    <w:pPr>
      <w:outlineLvl w:val="1"/>
    </w:pPr>
    <w:rPr>
      <w:sz w:val="28"/>
      <w:szCs w:val="26"/>
    </w:rPr>
  </w:style>
  <w:style w:type="paragraph" w:styleId="Rubrik3">
    <w:name w:val="heading 3"/>
    <w:basedOn w:val="Rubrik2"/>
    <w:next w:val="Normal"/>
    <w:link w:val="Rubrik3Char"/>
    <w:uiPriority w:val="9"/>
    <w:qFormat/>
    <w:rsid w:val="0050352A"/>
    <w:pPr>
      <w:outlineLvl w:val="2"/>
    </w:pPr>
    <w:rPr>
      <w:sz w:val="26"/>
      <w:szCs w:val="24"/>
    </w:rPr>
  </w:style>
  <w:style w:type="paragraph" w:styleId="Rubrik4">
    <w:name w:val="heading 4"/>
    <w:basedOn w:val="Rubrik3"/>
    <w:next w:val="Normal"/>
    <w:link w:val="Rubrik4Char"/>
    <w:uiPriority w:val="9"/>
    <w:semiHidden/>
    <w:rsid w:val="001F1063"/>
    <w:pPr>
      <w:outlineLvl w:val="3"/>
    </w:pPr>
    <w:rPr>
      <w:i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rsid w:val="003B06DA"/>
    <w:pPr>
      <w:outlineLvl w:val="4"/>
    </w:pPr>
    <w:rPr>
      <w:i w:val="0"/>
      <w:sz w:val="24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5B20C0"/>
    <w:pPr>
      <w:outlineLvl w:val="5"/>
    </w:pPr>
    <w:rPr>
      <w:i/>
    </w:rPr>
  </w:style>
  <w:style w:type="paragraph" w:styleId="Rubrik7">
    <w:name w:val="heading 7"/>
    <w:basedOn w:val="Rubrik6"/>
    <w:next w:val="Normal"/>
    <w:link w:val="Rubrik7Char"/>
    <w:uiPriority w:val="9"/>
    <w:semiHidden/>
    <w:rsid w:val="003B06DA"/>
    <w:pPr>
      <w:outlineLvl w:val="6"/>
    </w:pPr>
    <w:rPr>
      <w:i w:val="0"/>
      <w:iCs w:val="0"/>
      <w:sz w:val="22"/>
    </w:rPr>
  </w:style>
  <w:style w:type="paragraph" w:styleId="Rubrik8">
    <w:name w:val="heading 8"/>
    <w:basedOn w:val="Rubrik7"/>
    <w:next w:val="Normal"/>
    <w:link w:val="Rubrik8Char"/>
    <w:uiPriority w:val="9"/>
    <w:semiHidden/>
    <w:rsid w:val="005B20C0"/>
    <w:pPr>
      <w:outlineLvl w:val="7"/>
    </w:pPr>
    <w:rPr>
      <w:i/>
      <w:szCs w:val="21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3B06DA"/>
    <w:pPr>
      <w:outlineLvl w:val="8"/>
    </w:pPr>
    <w:rPr>
      <w:i w:val="0"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Underrubrik">
    <w:name w:val="Subtitle"/>
    <w:basedOn w:val="Normal"/>
    <w:next w:val="Normal"/>
    <w:link w:val="UnderrubrikChar"/>
    <w:uiPriority w:val="11"/>
    <w:rsid w:val="00AF354C"/>
    <w:pPr>
      <w:numPr>
        <w:ilvl w:val="1"/>
      </w:numPr>
    </w:pPr>
    <w:rPr>
      <w:rFonts w:asciiTheme="majorHAnsi" w:eastAsiaTheme="minorEastAsia" w:hAnsiTheme="majorHAnsi"/>
      <w:color w:val="003651" w:themeColor="accent1"/>
      <w:sz w:val="3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354C"/>
    <w:rPr>
      <w:rFonts w:asciiTheme="majorHAnsi" w:eastAsiaTheme="minorEastAsia" w:hAnsiTheme="majorHAnsi"/>
      <w:color w:val="003651" w:themeColor="accent1"/>
      <w:sz w:val="3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23B2"/>
    <w:rPr>
      <w:rFonts w:asciiTheme="majorHAnsi" w:eastAsiaTheme="majorEastAsia" w:hAnsiTheme="majorHAnsi" w:cstheme="majorBidi"/>
      <w:b/>
      <w:iCs/>
      <w:color w:val="003651" w:themeColor="accent1"/>
      <w:sz w:val="20"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23B2"/>
    <w:rPr>
      <w:rFonts w:asciiTheme="majorHAnsi" w:eastAsiaTheme="majorEastAsia" w:hAnsiTheme="majorHAnsi" w:cstheme="majorBidi"/>
      <w:b/>
      <w:i/>
      <w:color w:val="003651" w:themeColor="accent1"/>
      <w:sz w:val="22"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23B2"/>
    <w:rPr>
      <w:rFonts w:asciiTheme="majorHAnsi" w:eastAsiaTheme="majorEastAsia" w:hAnsiTheme="majorHAnsi" w:cstheme="majorBidi"/>
      <w:b/>
      <w:color w:val="003651" w:themeColor="accent1"/>
      <w:sz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23B2"/>
    <w:rPr>
      <w:rFonts w:asciiTheme="majorHAnsi" w:eastAsiaTheme="majorEastAsia" w:hAnsiTheme="majorHAnsi" w:cstheme="majorBidi"/>
      <w:b/>
      <w:i/>
      <w:iCs/>
      <w:color w:val="003651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E23B2"/>
    <w:rPr>
      <w:rFonts w:asciiTheme="majorHAnsi" w:eastAsiaTheme="majorEastAsia" w:hAnsiTheme="majorHAnsi" w:cstheme="majorBidi"/>
      <w:b/>
      <w:iCs/>
      <w:color w:val="003651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23B2"/>
    <w:rPr>
      <w:rFonts w:asciiTheme="majorHAnsi" w:eastAsiaTheme="majorEastAsia" w:hAnsiTheme="majorHAnsi" w:cstheme="majorBidi"/>
      <w:b/>
      <w:i/>
      <w:iCs/>
      <w:color w:val="003651" w:themeColor="accent1"/>
      <w:sz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0352A"/>
    <w:rPr>
      <w:rFonts w:asciiTheme="majorHAnsi" w:eastAsiaTheme="majorEastAsia" w:hAnsiTheme="majorHAnsi" w:cstheme="majorBidi"/>
      <w:b/>
      <w:color w:val="003651" w:themeColor="accent1"/>
      <w:sz w:val="26"/>
    </w:rPr>
  </w:style>
  <w:style w:type="character" w:customStyle="1" w:styleId="Rubrik2Char">
    <w:name w:val="Rubrik 2 Char"/>
    <w:basedOn w:val="Standardstycketeckensnitt"/>
    <w:link w:val="Rubrik2"/>
    <w:uiPriority w:val="9"/>
    <w:rsid w:val="0030428A"/>
    <w:rPr>
      <w:rFonts w:asciiTheme="majorHAnsi" w:eastAsiaTheme="majorEastAsia" w:hAnsiTheme="majorHAnsi" w:cstheme="majorBidi"/>
      <w:b/>
      <w:color w:val="003651" w:themeColor="accent1"/>
      <w:sz w:val="28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195494"/>
    <w:rPr>
      <w:rFonts w:ascii="Gill Sans MT" w:eastAsiaTheme="majorEastAsia" w:hAnsi="Gill Sans MT" w:cstheme="majorBidi"/>
      <w:b/>
      <w:color w:val="003651" w:themeColor="accent1"/>
      <w:sz w:val="32"/>
      <w:szCs w:val="32"/>
    </w:rPr>
  </w:style>
  <w:style w:type="paragraph" w:styleId="Innehllsfrteckningsrubrik">
    <w:name w:val="TOC Heading"/>
    <w:basedOn w:val="Rubrik1"/>
    <w:next w:val="Normal"/>
    <w:uiPriority w:val="39"/>
    <w:rsid w:val="008123E2"/>
  </w:style>
  <w:style w:type="paragraph" w:styleId="Rubrik">
    <w:name w:val="Title"/>
    <w:basedOn w:val="Normal"/>
    <w:next w:val="Normal"/>
    <w:link w:val="RubrikChar"/>
    <w:uiPriority w:val="10"/>
    <w:rsid w:val="00F26CF8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color w:val="003651" w:themeColor="accent1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26CF8"/>
    <w:rPr>
      <w:rFonts w:asciiTheme="majorHAnsi" w:eastAsiaTheme="majorEastAsia" w:hAnsiTheme="majorHAnsi" w:cstheme="majorBidi"/>
      <w:b/>
      <w:color w:val="003651" w:themeColor="accent1"/>
      <w:spacing w:val="-10"/>
      <w:kern w:val="28"/>
      <w:sz w:val="56"/>
      <w:szCs w:val="56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5C1F6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B5618"/>
    <w:rPr>
      <w:sz w:val="24"/>
    </w:rPr>
  </w:style>
  <w:style w:type="paragraph" w:styleId="Punktlista">
    <w:name w:val="List Bullet"/>
    <w:basedOn w:val="Normal"/>
    <w:uiPriority w:val="99"/>
    <w:qFormat/>
    <w:rsid w:val="00A26F25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rsid w:val="00A26F25"/>
    <w:pPr>
      <w:numPr>
        <w:ilvl w:val="1"/>
        <w:numId w:val="1"/>
      </w:numPr>
      <w:contextualSpacing/>
    </w:pPr>
  </w:style>
  <w:style w:type="paragraph" w:styleId="Punktlista3">
    <w:name w:val="List Bullet 3"/>
    <w:basedOn w:val="Normal"/>
    <w:uiPriority w:val="99"/>
    <w:rsid w:val="00A26F25"/>
    <w:pPr>
      <w:numPr>
        <w:ilvl w:val="2"/>
        <w:numId w:val="1"/>
      </w:numPr>
      <w:contextualSpacing/>
    </w:pPr>
  </w:style>
  <w:style w:type="paragraph" w:styleId="Punktlista4">
    <w:name w:val="List Bullet 4"/>
    <w:basedOn w:val="Normal"/>
    <w:uiPriority w:val="99"/>
    <w:semiHidden/>
    <w:rsid w:val="00A26F25"/>
    <w:pPr>
      <w:numPr>
        <w:ilvl w:val="3"/>
        <w:numId w:val="1"/>
      </w:numPr>
      <w:contextualSpacing/>
    </w:pPr>
  </w:style>
  <w:style w:type="paragraph" w:styleId="Punktlista5">
    <w:name w:val="List Bullet 5"/>
    <w:basedOn w:val="Normal"/>
    <w:uiPriority w:val="99"/>
    <w:semiHidden/>
    <w:rsid w:val="00A26F25"/>
    <w:pPr>
      <w:numPr>
        <w:ilvl w:val="4"/>
        <w:numId w:val="1"/>
      </w:numPr>
      <w:contextualSpacing/>
    </w:pPr>
  </w:style>
  <w:style w:type="paragraph" w:styleId="Numreradlista">
    <w:name w:val="List Number"/>
    <w:basedOn w:val="Normal"/>
    <w:uiPriority w:val="99"/>
    <w:qFormat/>
    <w:rsid w:val="00651E32"/>
    <w:pPr>
      <w:numPr>
        <w:numId w:val="6"/>
      </w:numPr>
      <w:contextualSpacing/>
    </w:pPr>
  </w:style>
  <w:style w:type="paragraph" w:styleId="Numreradlista2">
    <w:name w:val="List Number 2"/>
    <w:basedOn w:val="Normal"/>
    <w:uiPriority w:val="99"/>
    <w:rsid w:val="00651E32"/>
    <w:pPr>
      <w:numPr>
        <w:ilvl w:val="1"/>
        <w:numId w:val="6"/>
      </w:numPr>
      <w:contextualSpacing/>
    </w:pPr>
  </w:style>
  <w:style w:type="paragraph" w:styleId="Numreradlista3">
    <w:name w:val="List Number 3"/>
    <w:basedOn w:val="Normal"/>
    <w:uiPriority w:val="99"/>
    <w:rsid w:val="00651E32"/>
    <w:pPr>
      <w:numPr>
        <w:ilvl w:val="2"/>
        <w:numId w:val="6"/>
      </w:numPr>
      <w:contextualSpacing/>
    </w:pPr>
  </w:style>
  <w:style w:type="paragraph" w:styleId="Numreradlista4">
    <w:name w:val="List Number 4"/>
    <w:basedOn w:val="Normal"/>
    <w:uiPriority w:val="99"/>
    <w:semiHidden/>
    <w:rsid w:val="00651E32"/>
    <w:pPr>
      <w:numPr>
        <w:ilvl w:val="3"/>
        <w:numId w:val="6"/>
      </w:numPr>
      <w:contextualSpacing/>
    </w:pPr>
  </w:style>
  <w:style w:type="paragraph" w:styleId="Numreradlista5">
    <w:name w:val="List Number 5"/>
    <w:basedOn w:val="Normal"/>
    <w:uiPriority w:val="99"/>
    <w:semiHidden/>
    <w:rsid w:val="00651E32"/>
    <w:pPr>
      <w:numPr>
        <w:ilvl w:val="4"/>
        <w:numId w:val="6"/>
      </w:numPr>
      <w:contextualSpacing/>
    </w:pPr>
  </w:style>
  <w:style w:type="paragraph" w:styleId="Innehll1">
    <w:name w:val="toc 1"/>
    <w:basedOn w:val="Normal"/>
    <w:next w:val="Normal"/>
    <w:autoRedefine/>
    <w:uiPriority w:val="39"/>
    <w:rsid w:val="0047256F"/>
    <w:pPr>
      <w:tabs>
        <w:tab w:val="right" w:leader="dot" w:pos="9062"/>
      </w:tabs>
      <w:spacing w:after="100"/>
    </w:pPr>
  </w:style>
  <w:style w:type="paragraph" w:styleId="Innehll2">
    <w:name w:val="toc 2"/>
    <w:basedOn w:val="Normal"/>
    <w:next w:val="Normal"/>
    <w:autoRedefine/>
    <w:uiPriority w:val="39"/>
    <w:rsid w:val="00362CE7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rsid w:val="00362CE7"/>
    <w:pPr>
      <w:spacing w:after="100"/>
      <w:ind w:left="440"/>
    </w:pPr>
  </w:style>
  <w:style w:type="character" w:styleId="Hyperlnk">
    <w:name w:val="Hyperlink"/>
    <w:basedOn w:val="Standardstycketeckensnitt"/>
    <w:uiPriority w:val="99"/>
    <w:unhideWhenUsed/>
    <w:rsid w:val="00362CE7"/>
    <w:rPr>
      <w:color w:val="003651" w:themeColor="hyperlink"/>
      <w:u w:val="single"/>
    </w:rPr>
  </w:style>
  <w:style w:type="character" w:styleId="Platshllartext">
    <w:name w:val="Placeholder Text"/>
    <w:basedOn w:val="Standardstycketeckensnitt"/>
    <w:uiPriority w:val="99"/>
    <w:rsid w:val="000B1DB5"/>
    <w:rPr>
      <w:color w:val="808080"/>
      <w:bdr w:val="none" w:sz="0" w:space="0" w:color="auto"/>
      <w:shd w:val="clear" w:color="auto" w:fill="F2F2F2"/>
    </w:rPr>
  </w:style>
  <w:style w:type="paragraph" w:styleId="Ingetavstnd">
    <w:name w:val="No Spacing"/>
    <w:uiPriority w:val="1"/>
    <w:qFormat/>
    <w:rsid w:val="00813C78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semiHidden/>
    <w:rsid w:val="00813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DC2E4B"/>
  </w:style>
  <w:style w:type="paragraph" w:styleId="Sidfot">
    <w:name w:val="footer"/>
    <w:basedOn w:val="Normal"/>
    <w:link w:val="SidfotChar"/>
    <w:uiPriority w:val="99"/>
    <w:rsid w:val="006538B0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6538B0"/>
    <w:rPr>
      <w:sz w:val="20"/>
    </w:rPr>
  </w:style>
  <w:style w:type="table" w:styleId="Tabellrutnt">
    <w:name w:val="Table Grid"/>
    <w:basedOn w:val="Normaltabell"/>
    <w:uiPriority w:val="39"/>
    <w:rsid w:val="008F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">
    <w:name w:val="Quote"/>
    <w:basedOn w:val="Normal"/>
    <w:next w:val="Normal"/>
    <w:link w:val="CitatChar"/>
    <w:uiPriority w:val="29"/>
    <w:semiHidden/>
    <w:rsid w:val="009C460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E23B2"/>
    <w:rPr>
      <w:i/>
      <w:iCs/>
      <w:color w:val="404040" w:themeColor="text1" w:themeTint="BF"/>
    </w:rPr>
  </w:style>
  <w:style w:type="paragraph" w:styleId="Avslutandetext">
    <w:name w:val="Closing"/>
    <w:basedOn w:val="Normal"/>
    <w:next w:val="Ingetavstnd"/>
    <w:link w:val="AvslutandetextChar"/>
    <w:uiPriority w:val="99"/>
    <w:semiHidden/>
    <w:rsid w:val="00A51F48"/>
    <w:pPr>
      <w:spacing w:before="720" w:after="720" w:line="240" w:lineRule="auto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0155B"/>
  </w:style>
  <w:style w:type="paragraph" w:customStyle="1" w:styleId="Ingress">
    <w:name w:val="Ingress"/>
    <w:basedOn w:val="Normal"/>
    <w:next w:val="Normal"/>
    <w:uiPriority w:val="12"/>
    <w:rsid w:val="00DC2E4B"/>
    <w:rPr>
      <w:b/>
    </w:rPr>
  </w:style>
  <w:style w:type="paragraph" w:styleId="Adress-brev">
    <w:name w:val="envelope address"/>
    <w:basedOn w:val="Ingetavstnd"/>
    <w:uiPriority w:val="99"/>
    <w:unhideWhenUsed/>
    <w:rsid w:val="00B723E3"/>
    <w:pPr>
      <w:framePr w:w="5670" w:h="2268" w:hRule="exact" w:vSpace="2268" w:wrap="around" w:vAnchor="page" w:hAnchor="page" w:xAlign="right" w:yAlign="top" w:anchorLock="1"/>
    </w:pPr>
    <w:rPr>
      <w:rFonts w:eastAsiaTheme="majorEastAsia" w:cstheme="majorBidi"/>
    </w:rPr>
  </w:style>
  <w:style w:type="paragraph" w:customStyle="1" w:styleId="Noter">
    <w:name w:val="Noter"/>
    <w:basedOn w:val="Rubrik2"/>
    <w:next w:val="Normal"/>
    <w:uiPriority w:val="13"/>
    <w:semiHidden/>
    <w:rsid w:val="0039558E"/>
    <w:pPr>
      <w:numPr>
        <w:numId w:val="12"/>
      </w:numPr>
    </w:pPr>
  </w:style>
  <w:style w:type="paragraph" w:styleId="Innehll7">
    <w:name w:val="toc 7"/>
    <w:basedOn w:val="Normal"/>
    <w:next w:val="Normal"/>
    <w:autoRedefine/>
    <w:uiPriority w:val="39"/>
    <w:semiHidden/>
    <w:rsid w:val="005761A9"/>
    <w:pPr>
      <w:spacing w:after="100"/>
      <w:ind w:left="1440"/>
    </w:pPr>
  </w:style>
  <w:style w:type="paragraph" w:styleId="Beskrivning">
    <w:name w:val="caption"/>
    <w:basedOn w:val="Normal"/>
    <w:next w:val="Normal"/>
    <w:uiPriority w:val="35"/>
    <w:rsid w:val="003A63FC"/>
    <w:pPr>
      <w:spacing w:after="200" w:line="240" w:lineRule="auto"/>
    </w:pPr>
    <w:rPr>
      <w:b/>
      <w:iCs/>
      <w:color w:val="000000" w:themeColor="text2"/>
      <w:sz w:val="18"/>
      <w:szCs w:val="18"/>
    </w:rPr>
  </w:style>
  <w:style w:type="table" w:customStyle="1" w:styleId="KliniskaStudier">
    <w:name w:val="Kliniska Studier"/>
    <w:basedOn w:val="Normaltabell"/>
    <w:uiPriority w:val="99"/>
    <w:rsid w:val="00875DFD"/>
    <w:pPr>
      <w:spacing w:after="0" w:line="240" w:lineRule="auto"/>
    </w:pPr>
    <w:tblPr>
      <w:tblStyleRowBandSize w:val="1"/>
      <w:tblBorders>
        <w:top w:val="single" w:sz="4" w:space="0" w:color="003651" w:themeColor="accent1"/>
        <w:left w:val="single" w:sz="4" w:space="0" w:color="003651" w:themeColor="accent1"/>
        <w:bottom w:val="single" w:sz="4" w:space="0" w:color="003651" w:themeColor="accent1"/>
        <w:right w:val="single" w:sz="4" w:space="0" w:color="003651" w:themeColor="accent1"/>
        <w:insideH w:val="single" w:sz="4" w:space="0" w:color="003651" w:themeColor="accent1"/>
        <w:insideV w:val="single" w:sz="4" w:space="0" w:color="003651" w:themeColor="accent1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rPr>
        <w:rFonts w:asciiTheme="majorHAnsi" w:hAnsiTheme="majorHAnsi"/>
        <w:sz w:val="28"/>
      </w:rPr>
      <w:tblPr/>
      <w:tcPr>
        <w:shd w:val="clear" w:color="auto" w:fill="003651" w:themeFill="accent1"/>
      </w:tcPr>
    </w:tblStylePr>
    <w:tblStylePr w:type="lastRow">
      <w:tblPr/>
      <w:tcPr>
        <w:shd w:val="clear" w:color="auto" w:fill="DFE3E5" w:themeFill="background2" w:themeFillTint="66"/>
      </w:tcPr>
    </w:tblStylePr>
    <w:tblStylePr w:type="band2Horz">
      <w:tblPr/>
      <w:tcPr>
        <w:shd w:val="clear" w:color="auto" w:fill="DFE3E5" w:themeFill="background2" w:themeFillTint="66"/>
      </w:tcPr>
    </w:tblStylePr>
  </w:style>
  <w:style w:type="paragraph" w:styleId="Liststycke">
    <w:name w:val="List Paragraph"/>
    <w:basedOn w:val="Normal"/>
    <w:uiPriority w:val="34"/>
    <w:qFormat/>
    <w:rsid w:val="006C2B39"/>
    <w:pPr>
      <w:spacing w:line="259" w:lineRule="auto"/>
      <w:ind w:left="720"/>
      <w:contextualSpacing/>
    </w:pPr>
    <w:rPr>
      <w:rFonts w:ascii="Arial" w:hAnsi="Arial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195494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rsid w:val="000E76C4"/>
    <w:rPr>
      <w:color w:val="42666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https://www.lakemedelsverket.se/sv/tillstand-godkannande-och-kontroll/klinisk-provning/lakemedel-for-manniskor/provningsforordning-536-2014/vad-ar-en-klinisk-lakemedelsprovning-enligt-536-2014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kliniskastudier.se/forskningsstod-och-radgivning/mallar-och-stoddokument/kliniska-lakemedelsprovningar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hyperlink" Target="file:///C:\Users\aka179\Downloads\info@kliniskastudier.se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kliniskastudier.se/" TargetMode="External"/><Relationship Id="rId22" Type="http://schemas.openxmlformats.org/officeDocument/2006/relationships/hyperlink" Target="https://kliniskastudier.se/forskningsprocessen/genomforan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B1BF99BD4847D5B0F9B21339FA89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720B70-C8C5-465F-8873-A6C16A74E16C}"/>
      </w:docPartPr>
      <w:docPartBody>
        <w:p w:rsidR="009076DE" w:rsidRDefault="009076DE">
          <w:pPr>
            <w:pStyle w:val="3BB1BF99BD4847D5B0F9B21339FA8960"/>
          </w:pPr>
          <w:r>
            <w:rPr>
              <w:rStyle w:val="Platshllartext"/>
            </w:rPr>
            <w:t>[Dokumenttitel]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6DE"/>
    <w:rsid w:val="004C207D"/>
    <w:rsid w:val="006F25F8"/>
    <w:rsid w:val="00711F76"/>
    <w:rsid w:val="00837C5F"/>
    <w:rsid w:val="009076DE"/>
    <w:rsid w:val="00E3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Pr>
      <w:color w:val="808080"/>
    </w:rPr>
  </w:style>
  <w:style w:type="paragraph" w:customStyle="1" w:styleId="3BB1BF99BD4847D5B0F9B21339FA8960">
    <w:name w:val="3BB1BF99BD4847D5B0F9B21339FA89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liniska Studier - Färger">
      <a:dk1>
        <a:sysClr val="windowText" lastClr="000000"/>
      </a:dk1>
      <a:lt1>
        <a:sysClr val="window" lastClr="FFFFFF"/>
      </a:lt1>
      <a:dk2>
        <a:srgbClr val="000000"/>
      </a:dk2>
      <a:lt2>
        <a:srgbClr val="B0BABF"/>
      </a:lt2>
      <a:accent1>
        <a:srgbClr val="003651"/>
      </a:accent1>
      <a:accent2>
        <a:srgbClr val="C45028"/>
      </a:accent2>
      <a:accent3>
        <a:srgbClr val="426669"/>
      </a:accent3>
      <a:accent4>
        <a:srgbClr val="CC4560"/>
      </a:accent4>
      <a:accent5>
        <a:srgbClr val="6C7730"/>
      </a:accent5>
      <a:accent6>
        <a:srgbClr val="981B34"/>
      </a:accent6>
      <a:hlink>
        <a:srgbClr val="003651"/>
      </a:hlink>
      <a:folHlink>
        <a:srgbClr val="426669"/>
      </a:folHlink>
    </a:clrScheme>
    <a:fontScheme name="Kliniska Studier - Typsnitt">
      <a:majorFont>
        <a:latin typeface="Gill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solidFill>
            <a:schemeClr val="accent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0091296-7951-40ED-91FB-C0C7CB7D6339}">
  <we:reference id="33491e4f-5d38-4c24-85cb-c5144f8a0d2f" version="1.0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6" ma:contentTypeDescription="Skapa ett nytt dokument." ma:contentTypeScope="" ma:versionID="5674e418c26fa34c16f7fb4ebcfa2d93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d58cf001e92da3c59c113ac5a7ba1f02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914216c-8415-4a2a-a4f5-fae05d95c0cb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937A8C-8756-4670-A220-B5D1AF872B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9EF0B7-E069-4EA9-84EB-2283053C4A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AD051F-7A2D-4AB4-BFDF-A973D5147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Processöversikt för klinisk prövning med läkemedel</vt:lpstr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Processöversikt för klinisk prövning med läkemedel</dc:title>
  <dc:subject>Version 3</dc:subject>
  <dc:creator>Kliniska Studier Sverige</dc:creator>
  <cp:keywords/>
  <dc:description/>
  <cp:revision>2</cp:revision>
  <dcterms:created xsi:type="dcterms:W3CDTF">2025-06-26T08:59:00Z</dcterms:created>
  <dcterms:modified xsi:type="dcterms:W3CDTF">2025-06-26T08:59:00Z</dcterms:modified>
  <cp:category>4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967b6a-3783-47cf-8fdb-0b1118f65e05_Enabled">
    <vt:lpwstr>true</vt:lpwstr>
  </property>
  <property fmtid="{D5CDD505-2E9C-101B-9397-08002B2CF9AE}" pid="3" name="MSIP_Label_7a967b6a-3783-47cf-8fdb-0b1118f65e05_SetDate">
    <vt:lpwstr>2025-02-27T07:12:26Z</vt:lpwstr>
  </property>
  <property fmtid="{D5CDD505-2E9C-101B-9397-08002B2CF9AE}" pid="4" name="MSIP_Label_7a967b6a-3783-47cf-8fdb-0b1118f65e05_Method">
    <vt:lpwstr>Standard</vt:lpwstr>
  </property>
  <property fmtid="{D5CDD505-2E9C-101B-9397-08002B2CF9AE}" pid="5" name="MSIP_Label_7a967b6a-3783-47cf-8fdb-0b1118f65e05_Name">
    <vt:lpwstr>NIVÅ K0</vt:lpwstr>
  </property>
  <property fmtid="{D5CDD505-2E9C-101B-9397-08002B2CF9AE}" pid="6" name="MSIP_Label_7a967b6a-3783-47cf-8fdb-0b1118f65e05_SiteId">
    <vt:lpwstr>aece5b19-8227-4c27-8218-1aea120ec062</vt:lpwstr>
  </property>
  <property fmtid="{D5CDD505-2E9C-101B-9397-08002B2CF9AE}" pid="7" name="MSIP_Label_7a967b6a-3783-47cf-8fdb-0b1118f65e05_ActionId">
    <vt:lpwstr>eafb2407-aff0-433b-a4ed-9fe425a197d4</vt:lpwstr>
  </property>
  <property fmtid="{D5CDD505-2E9C-101B-9397-08002B2CF9AE}" pid="8" name="MSIP_Label_7a967b6a-3783-47cf-8fdb-0b1118f65e05_ContentBits">
    <vt:lpwstr>0</vt:lpwstr>
  </property>
  <property fmtid="{D5CDD505-2E9C-101B-9397-08002B2CF9AE}" pid="9" name="MSIP_Label_7a967b6a-3783-47cf-8fdb-0b1118f65e05_Tag">
    <vt:lpwstr>10, 3, 0, 2</vt:lpwstr>
  </property>
</Properties>
</file>