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0449" w14:textId="77777777" w:rsidR="001531F7" w:rsidRPr="00163EC9" w:rsidRDefault="00332813" w:rsidP="00DB10AB">
      <w:pPr>
        <w:widowControl w:val="0"/>
        <w:spacing w:after="2520"/>
        <w:ind w:right="-995"/>
        <w:jc w:val="right"/>
      </w:pPr>
      <w:r w:rsidRPr="00163EC9">
        <w:rPr>
          <w:noProof/>
        </w:rPr>
        <mc:AlternateContent>
          <mc:Choice Requires="wps">
            <w:drawing>
              <wp:anchor distT="0" distB="0" distL="114300" distR="114300" simplePos="0" relativeHeight="251659264" behindDoc="1" locked="1" layoutInCell="1" allowOverlap="1" wp14:anchorId="6C2AF972" wp14:editId="17CD1644">
                <wp:simplePos x="0" y="0"/>
                <wp:positionH relativeFrom="column">
                  <wp:posOffset>-1289050</wp:posOffset>
                </wp:positionH>
                <wp:positionV relativeFrom="page">
                  <wp:posOffset>9184005</wp:posOffset>
                </wp:positionV>
                <wp:extent cx="7696200" cy="1619885"/>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200" cy="1619885"/>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9B351" w14:textId="77777777" w:rsidR="000F5263" w:rsidRPr="005B031C" w:rsidRDefault="000F5263" w:rsidP="005B031C">
                            <w:pPr>
                              <w:rPr>
                                <w:sz w:val="2"/>
                                <w:szCs w:val="2"/>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C2AF972" id="Rektangel 2" o:spid="_x0000_s1026" alt="&quot;&quot;" style="position:absolute;left:0;text-align:left;margin-left:-101.5pt;margin-top:723.15pt;width:606pt;height:1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" fillcolor="#003651" stroked="f" strokeweight="1pt">
                <v:textbox>
                  <w:txbxContent>
                    <w:p w14:paraId="5509B351" w14:textId="77777777" w:rsidR="000F5263" w:rsidRPr="005B031C" w:rsidRDefault="000F5263" w:rsidP="005B031C">
                      <w:pPr>
                        <w:rPr>
                          <w:sz w:val="2"/>
                          <w:szCs w:val="2"/>
                        </w:rPr>
                      </w:pPr>
                    </w:p>
                  </w:txbxContent>
                </v:textbox>
                <w10:wrap anchory="page"/>
                <w10:anchorlock/>
              </v:rect>
            </w:pict>
          </mc:Fallback>
        </mc:AlternateContent>
      </w:r>
      <w:r w:rsidR="001531F7" w:rsidRPr="00163EC9">
        <w:rPr>
          <w:noProof/>
        </w:rPr>
        <w:drawing>
          <wp:anchor distT="0" distB="0" distL="114300" distR="114300" simplePos="0" relativeHeight="251658240" behindDoc="1" locked="0" layoutInCell="1" allowOverlap="1" wp14:anchorId="47B080E0" wp14:editId="28FB711C">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73583" name="Bildobjekt 1">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sidRPr="00163EC9">
        <w:rPr>
          <w:noProof/>
        </w:rPr>
        <w:drawing>
          <wp:inline distT="0" distB="0" distL="0" distR="0" wp14:anchorId="594CF1F5" wp14:editId="027B3689">
            <wp:extent cx="3780000" cy="770598"/>
            <wp:effectExtent l="0" t="0" r="0" b="0"/>
            <wp:docPr id="17" name="Bildobjekt 17" descr="Kliniska Studier Sverige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Kliniska Studier Sverige logoty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Start w:id="0" w:name="_Toc129767120" w:displacedByCustomXml="next"/>
    <w:bookmarkEnd w:id="0" w:displacedByCustomXml="next"/>
    <w:bookmarkStart w:id="1" w:name="_Toc181790413" w:displacedByCustomXml="next"/>
    <w:bookmarkStart w:id="2" w:name="_Toc181788364" w:displacedByCustomXml="next"/>
    <w:bookmarkStart w:id="3" w:name="_Toc129767138" w:displacedByCustomXml="next"/>
    <w:sdt>
      <w:sdtPr>
        <w:id w:val="290023817"/>
        <w:placeholder>
          <w:docPart w:val="9BAF52787D1E4A528F9883449E041AE3"/>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6F9D2D46" w14:textId="77777777" w:rsidR="001531F7" w:rsidRPr="00B574B3" w:rsidRDefault="00332813" w:rsidP="00B574B3">
          <w:pPr>
            <w:pStyle w:val="Rubrik1"/>
          </w:pPr>
          <w:r w:rsidRPr="00B574B3">
            <w:t>Checklista säkerhetsrapportering</w:t>
          </w:r>
        </w:p>
      </w:sdtContent>
    </w:sdt>
    <w:bookmarkEnd w:id="1" w:displacedByCustomXml="prev"/>
    <w:bookmarkEnd w:id="2" w:displacedByCustomXml="prev"/>
    <w:sdt>
      <w:sdtPr>
        <w:rPr>
          <w:rFonts w:ascii="Gill Sans MT" w:hAnsi="Gill Sans MT"/>
        </w:rPr>
        <w:id w:val="-1408915679"/>
        <w:placeholder>
          <w:docPart w:val="449310DB5A6E46E48D5F2CE3FF71113C"/>
        </w:placeholder>
        <w:dataBinding w:prefixMappings="xmlns:ns0='http://purl.org/dc/elements/1.1/' xmlns:ns1='http://schemas.openxmlformats.org/package/2006/metadata/core-properties' " w:xpath="/ns1:coreProperties[1]/ns0:subject[1]" w:storeItemID="{6C3C8BC8-F283-45AE-878A-BAB7291924A1}"/>
        <w:text/>
      </w:sdtPr>
      <w:sdtEndPr/>
      <w:sdtContent>
        <w:p w14:paraId="7BDEBE94" w14:textId="77777777" w:rsidR="001531F7" w:rsidRPr="00E20579" w:rsidRDefault="00332813" w:rsidP="00DB10AB">
          <w:pPr>
            <w:pStyle w:val="Underrubrik"/>
            <w:widowControl w:val="0"/>
            <w:rPr>
              <w:rFonts w:ascii="Gill Sans MT" w:hAnsi="Gill Sans MT"/>
            </w:rPr>
          </w:pPr>
          <w:r w:rsidRPr="00E20579">
            <w:rPr>
              <w:rFonts w:ascii="Gill Sans MT" w:hAnsi="Gill Sans MT"/>
            </w:rPr>
            <w:t>Klinisk läkemedelsprövning CTR</w:t>
          </w:r>
        </w:p>
      </w:sdtContent>
    </w:sdt>
    <w:p w14:paraId="2B422030" w14:textId="77777777" w:rsidR="005B031C" w:rsidRPr="00163EC9" w:rsidRDefault="005B031C" w:rsidP="00E43239">
      <w:pPr>
        <w:widowControl w:val="0"/>
        <w:spacing w:before="9440" w:after="240"/>
        <w:ind w:left="-432"/>
        <w:jc w:val="center"/>
        <w:rPr>
          <w:b/>
          <w:bCs/>
          <w:color w:val="FFFFFF" w:themeColor="background1"/>
        </w:rPr>
      </w:pPr>
      <w:r w:rsidRPr="00163EC9">
        <w:rPr>
          <w:b/>
          <w:bCs/>
          <w:color w:val="FFFFFF" w:themeColor="background1"/>
        </w:rPr>
        <w:t>Detta dokument är framtaget och kvalitetssäkrat av Kliniska Studier Sverige.</w:t>
      </w:r>
    </w:p>
    <w:p w14:paraId="22D9A4FC" w14:textId="77777777" w:rsidR="005B031C" w:rsidRPr="00163EC9" w:rsidRDefault="005B031C" w:rsidP="00DB10AB">
      <w:pPr>
        <w:widowControl w:val="0"/>
        <w:spacing w:after="0" w:line="276" w:lineRule="auto"/>
        <w:ind w:left="-432"/>
        <w:jc w:val="center"/>
        <w:rPr>
          <w:color w:val="FFFFFF" w:themeColor="background1"/>
        </w:rPr>
      </w:pPr>
      <w:r w:rsidRPr="00163EC9">
        <w:rPr>
          <w:color w:val="FFFFFF" w:themeColor="background1"/>
        </w:rPr>
        <w:t xml:space="preserve">Vi utvecklar och erbjuder stöd för kliniska studier i hälso- och sjukvården. </w:t>
      </w:r>
      <w:r w:rsidRPr="00163EC9">
        <w:rPr>
          <w:color w:val="FFFFFF" w:themeColor="background1"/>
        </w:rPr>
        <w:br/>
        <w:t>Stödet vi erbjuder ger goda förutsättningar för kliniska studier av hög kvalitet.</w:t>
      </w:r>
    </w:p>
    <w:p w14:paraId="129B1F55" w14:textId="77777777" w:rsidR="005B031C" w:rsidRPr="00163EC9" w:rsidRDefault="005B031C" w:rsidP="00DB10AB">
      <w:pPr>
        <w:widowControl w:val="0"/>
        <w:rPr>
          <w:color w:val="FFFFFF" w:themeColor="background1"/>
        </w:rPr>
        <w:sectPr w:rsidR="005B031C" w:rsidRPr="00163EC9" w:rsidSect="00E43239">
          <w:headerReference w:type="default" r:id="rId13"/>
          <w:footerReference w:type="default" r:id="rId14"/>
          <w:pgSz w:w="11906" w:h="16838"/>
          <w:pgMar w:top="709" w:right="1418" w:bottom="181" w:left="1985" w:header="0" w:footer="0" w:gutter="0"/>
          <w:pgNumType w:start="0"/>
          <w:cols w:space="708"/>
          <w:titlePg/>
          <w:docGrid w:linePitch="360"/>
        </w:sectPr>
      </w:pPr>
    </w:p>
    <w:p w14:paraId="45518536" w14:textId="637049F2" w:rsidR="0091605D" w:rsidRPr="00B574B3" w:rsidRDefault="00332813" w:rsidP="00B574B3">
      <w:pPr>
        <w:pStyle w:val="Rubrik2"/>
      </w:pPr>
      <w:bookmarkStart w:id="4" w:name="_Toc112080016"/>
      <w:bookmarkStart w:id="5" w:name="_Toc112081840"/>
      <w:bookmarkStart w:id="6" w:name="_Toc112081913"/>
      <w:bookmarkStart w:id="7" w:name="_Toc112082306"/>
      <w:bookmarkStart w:id="8" w:name="_Toc178664834"/>
      <w:bookmarkStart w:id="9" w:name="_Toc178665023"/>
      <w:bookmarkStart w:id="10" w:name="_Toc179275881"/>
      <w:bookmarkStart w:id="11" w:name="_Toc181788365"/>
      <w:bookmarkStart w:id="12" w:name="_Toc181790414"/>
      <w:bookmarkEnd w:id="3"/>
      <w:r w:rsidRPr="00B574B3">
        <w:lastRenderedPageBreak/>
        <w:t>Om dokumentet</w:t>
      </w:r>
      <w:bookmarkEnd w:id="4"/>
      <w:bookmarkEnd w:id="5"/>
      <w:bookmarkEnd w:id="6"/>
      <w:bookmarkEnd w:id="7"/>
      <w:bookmarkEnd w:id="8"/>
      <w:bookmarkEnd w:id="9"/>
      <w:bookmarkEnd w:id="10"/>
      <w:bookmarkEnd w:id="11"/>
      <w:bookmarkEnd w:id="12"/>
    </w:p>
    <w:p w14:paraId="11FA2CD8" w14:textId="24510E4D" w:rsidR="0091605D" w:rsidRPr="0091605D" w:rsidRDefault="0091605D" w:rsidP="0091605D">
      <w:pPr>
        <w:widowControl w:val="0"/>
        <w:rPr>
          <w:rFonts w:ascii="Arial" w:hAnsi="Arial" w:cs="Arial"/>
          <w:lang w:eastAsia="sv-SE"/>
        </w:rPr>
      </w:pPr>
      <w:r w:rsidRPr="0091605D">
        <w:rPr>
          <w:rFonts w:ascii="Arial" w:hAnsi="Arial" w:cs="Arial"/>
          <w:lang w:eastAsia="sv-SE"/>
        </w:rPr>
        <w:t>Denna mall är framtagen och kvalitetssäkrad av Kliniska Studier Sverige.</w:t>
      </w:r>
      <w:r w:rsidR="007618F5">
        <w:rPr>
          <w:rFonts w:ascii="Arial" w:hAnsi="Arial" w:cs="Arial"/>
          <w:lang w:eastAsia="sv-SE"/>
        </w:rPr>
        <w:t xml:space="preserve"> </w:t>
      </w:r>
      <w:r w:rsidR="007618F5" w:rsidRPr="0091605D">
        <w:rPr>
          <w:rFonts w:ascii="Arial" w:hAnsi="Arial" w:cs="Arial"/>
          <w:lang w:eastAsia="sv-SE"/>
        </w:rPr>
        <w:t xml:space="preserve">Detta är version </w:t>
      </w:r>
      <w:r w:rsidR="00BA390D">
        <w:rPr>
          <w:rFonts w:ascii="Arial" w:hAnsi="Arial" w:cs="Arial"/>
          <w:lang w:eastAsia="sv-SE"/>
        </w:rPr>
        <w:t>5</w:t>
      </w:r>
      <w:r w:rsidR="007618F5" w:rsidRPr="0091605D">
        <w:rPr>
          <w:rFonts w:ascii="Arial" w:hAnsi="Arial" w:cs="Arial"/>
          <w:lang w:eastAsia="sv-SE"/>
        </w:rPr>
        <w:t xml:space="preserve">, </w:t>
      </w:r>
      <w:r w:rsidR="007618F5" w:rsidRPr="00D74BCC">
        <w:rPr>
          <w:rFonts w:ascii="Arial" w:hAnsi="Arial" w:cs="Arial"/>
          <w:lang w:eastAsia="sv-SE"/>
        </w:rPr>
        <w:t>2026-</w:t>
      </w:r>
      <w:r w:rsidR="00E8224B" w:rsidRPr="00D74BCC">
        <w:rPr>
          <w:rFonts w:ascii="Arial" w:hAnsi="Arial" w:cs="Arial"/>
          <w:lang w:eastAsia="sv-SE"/>
        </w:rPr>
        <w:t>0</w:t>
      </w:r>
      <w:r w:rsidR="00634B32" w:rsidRPr="00D74BCC">
        <w:rPr>
          <w:rFonts w:ascii="Arial" w:hAnsi="Arial" w:cs="Arial"/>
          <w:lang w:eastAsia="sv-SE"/>
        </w:rPr>
        <w:t>4</w:t>
      </w:r>
      <w:r w:rsidR="007618F5" w:rsidRPr="00D74BCC">
        <w:rPr>
          <w:rFonts w:ascii="Arial" w:hAnsi="Arial" w:cs="Arial"/>
          <w:lang w:eastAsia="sv-SE"/>
        </w:rPr>
        <w:t>-</w:t>
      </w:r>
      <w:r w:rsidR="00634B32">
        <w:rPr>
          <w:rFonts w:ascii="Arial" w:hAnsi="Arial" w:cs="Arial"/>
          <w:lang w:eastAsia="sv-SE"/>
        </w:rPr>
        <w:t>02</w:t>
      </w:r>
      <w:r w:rsidR="007618F5" w:rsidRPr="0091605D">
        <w:rPr>
          <w:rFonts w:ascii="Arial" w:hAnsi="Arial" w:cs="Arial"/>
          <w:lang w:eastAsia="sv-SE"/>
        </w:rPr>
        <w:t>.</w:t>
      </w:r>
    </w:p>
    <w:p w14:paraId="4597034E" w14:textId="38106BF3" w:rsidR="0091605D" w:rsidRPr="0091605D" w:rsidRDefault="0091605D" w:rsidP="0091605D">
      <w:pPr>
        <w:widowControl w:val="0"/>
        <w:rPr>
          <w:rFonts w:ascii="Arial" w:hAnsi="Arial" w:cs="Arial"/>
          <w:lang w:eastAsia="sv-SE"/>
        </w:rPr>
      </w:pPr>
      <w:r w:rsidRPr="0091605D">
        <w:rPr>
          <w:rFonts w:ascii="Arial" w:hAnsi="Arial" w:cs="Arial"/>
          <w:lang w:eastAsia="sv-SE"/>
        </w:rPr>
        <w:t>Våra mallar ses över och uppdateras regelbundet. Om det var länge</w:t>
      </w:r>
      <w:r w:rsidR="001A54DD">
        <w:rPr>
          <w:rFonts w:ascii="Arial" w:hAnsi="Arial" w:cs="Arial"/>
          <w:lang w:eastAsia="sv-SE"/>
        </w:rPr>
        <w:t xml:space="preserve"> </w:t>
      </w:r>
      <w:r w:rsidRPr="0091605D">
        <w:rPr>
          <w:rFonts w:ascii="Arial" w:hAnsi="Arial" w:cs="Arial"/>
          <w:lang w:eastAsia="sv-SE"/>
        </w:rPr>
        <w:t>sedan du laddade ner detta dokument rekommenderar vi dig att besöka Kliniskastudier.se för att säkerställa att det är den senaste versionen som används.</w:t>
      </w:r>
    </w:p>
    <w:p w14:paraId="75396D68" w14:textId="48925E8A" w:rsidR="0091605D" w:rsidRDefault="0091605D" w:rsidP="0091605D">
      <w:pPr>
        <w:widowControl w:val="0"/>
        <w:rPr>
          <w:rFonts w:ascii="Arial" w:hAnsi="Arial" w:cs="Arial"/>
          <w:lang w:eastAsia="sv-SE"/>
        </w:rPr>
      </w:pPr>
      <w:r w:rsidRPr="0091605D">
        <w:rPr>
          <w:rFonts w:ascii="Arial" w:hAnsi="Arial" w:cs="Arial"/>
          <w:lang w:eastAsia="sv-SE"/>
        </w:rPr>
        <w:t xml:space="preserve">Om du har förbättringsförslag eller frågor om mallen är du välkommen att kontakta oss på </w:t>
      </w:r>
      <w:hyperlink r:id="rId15" w:history="1">
        <w:r w:rsidR="007618F5" w:rsidRPr="0091605D">
          <w:rPr>
            <w:rStyle w:val="Hyperlnk"/>
            <w:rFonts w:ascii="Arial" w:hAnsi="Arial" w:cs="Arial"/>
            <w:lang w:eastAsia="sv-SE"/>
          </w:rPr>
          <w:t>info@kliniskastudier.se</w:t>
        </w:r>
      </w:hyperlink>
      <w:r w:rsidRPr="0091605D">
        <w:rPr>
          <w:rFonts w:ascii="Arial" w:hAnsi="Arial" w:cs="Arial"/>
          <w:lang w:eastAsia="sv-SE"/>
        </w:rPr>
        <w:t>.</w:t>
      </w:r>
    </w:p>
    <w:p w14:paraId="48534BBF" w14:textId="7629DAA0" w:rsidR="007618F5" w:rsidRPr="0091605D" w:rsidRDefault="007618F5" w:rsidP="007618F5">
      <w:pPr>
        <w:pStyle w:val="Rubrik2"/>
        <w:rPr>
          <w:lang w:eastAsia="sv-SE"/>
        </w:rPr>
      </w:pPr>
      <w:r>
        <w:rPr>
          <w:lang w:eastAsia="sv-SE"/>
        </w:rPr>
        <w:t>Checklista för säkerhetsrapportering</w:t>
      </w:r>
    </w:p>
    <w:p w14:paraId="7B044AA3" w14:textId="2F1EA8FE" w:rsidR="007618F5" w:rsidRDefault="00E20579" w:rsidP="00DB10AB">
      <w:pPr>
        <w:widowControl w:val="0"/>
      </w:pPr>
      <w:r>
        <w:t>Denna checklista är</w:t>
      </w:r>
      <w:r w:rsidR="007618F5" w:rsidRPr="007618F5">
        <w:t xml:space="preserve"> framtagen som stöd för </w:t>
      </w:r>
      <w:r w:rsidR="007618F5" w:rsidRPr="00163EC9">
        <w:t>sponsorer, prövare och övrig forskningspersona</w:t>
      </w:r>
      <w:r w:rsidR="007618F5">
        <w:t xml:space="preserve">l vid </w:t>
      </w:r>
      <w:r w:rsidR="007618F5" w:rsidRPr="007618F5">
        <w:t xml:space="preserve">säkerhetsrapportering </w:t>
      </w:r>
      <w:r w:rsidR="007618F5">
        <w:t>i</w:t>
      </w:r>
      <w:r w:rsidR="007618F5" w:rsidRPr="007618F5">
        <w:t xml:space="preserve"> kliniska läkemedelsprövningar som omfattas av EU-förordning</w:t>
      </w:r>
      <w:r>
        <w:t xml:space="preserve"> (EU) nr</w:t>
      </w:r>
      <w:r w:rsidR="007618F5" w:rsidRPr="007618F5">
        <w:t xml:space="preserve"> 536/2014 (CTR) och hanteras i CTIS.</w:t>
      </w:r>
    </w:p>
    <w:p w14:paraId="76D9E83F" w14:textId="41D59726" w:rsidR="007618F5" w:rsidRPr="007618F5" w:rsidRDefault="007618F5" w:rsidP="007618F5">
      <w:pPr>
        <w:widowControl w:val="0"/>
      </w:pPr>
      <w:r w:rsidRPr="007618F5">
        <w:t xml:space="preserve">Försökspersonens skydd och säkerhet är av </w:t>
      </w:r>
      <w:r w:rsidR="00E20579">
        <w:t xml:space="preserve">central betydelse </w:t>
      </w:r>
      <w:r w:rsidRPr="007618F5">
        <w:t xml:space="preserve">vid genomförande av kliniska läkemedelsprövningar. Säkerhetsrapporteringen ska därför ske i enlighet med </w:t>
      </w:r>
      <w:r w:rsidR="00E20579">
        <w:t>tillämpliga regelverk och gällande tidsfrister för:</w:t>
      </w:r>
    </w:p>
    <w:p w14:paraId="20AFC2AF" w14:textId="77777777" w:rsidR="007618F5" w:rsidRPr="007618F5" w:rsidRDefault="007618F5" w:rsidP="007618F5">
      <w:pPr>
        <w:widowControl w:val="0"/>
        <w:numPr>
          <w:ilvl w:val="0"/>
          <w:numId w:val="16"/>
        </w:numPr>
      </w:pPr>
      <w:r w:rsidRPr="007618F5">
        <w:t>insamling av säkerhetsdata</w:t>
      </w:r>
    </w:p>
    <w:p w14:paraId="11CC688D" w14:textId="77777777" w:rsidR="007618F5" w:rsidRPr="007618F5" w:rsidRDefault="007618F5" w:rsidP="007618F5">
      <w:pPr>
        <w:widowControl w:val="0"/>
        <w:numPr>
          <w:ilvl w:val="0"/>
          <w:numId w:val="16"/>
        </w:numPr>
      </w:pPr>
      <w:r w:rsidRPr="007618F5">
        <w:t>kontroll av biverkningar</w:t>
      </w:r>
    </w:p>
    <w:p w14:paraId="69D3ACCE" w14:textId="77777777" w:rsidR="007618F5" w:rsidRDefault="007618F5" w:rsidP="007618F5">
      <w:pPr>
        <w:widowControl w:val="0"/>
        <w:numPr>
          <w:ilvl w:val="0"/>
          <w:numId w:val="16"/>
        </w:numPr>
      </w:pPr>
      <w:r w:rsidRPr="007618F5">
        <w:t>rapportering av biverkningar</w:t>
      </w:r>
    </w:p>
    <w:p w14:paraId="1286A848" w14:textId="3C03C873" w:rsidR="00173962" w:rsidRPr="00173962" w:rsidRDefault="00173962" w:rsidP="00173962">
      <w:pPr>
        <w:pStyle w:val="Rubrik2"/>
      </w:pPr>
      <w:r w:rsidRPr="00173962">
        <w:t>Checklistans uppbyggnad och användning</w:t>
      </w:r>
    </w:p>
    <w:p w14:paraId="0978FCE5" w14:textId="01EA1994" w:rsidR="00173962" w:rsidRPr="00173962" w:rsidRDefault="00173962" w:rsidP="00173962">
      <w:pPr>
        <w:widowControl w:val="0"/>
      </w:pPr>
      <w:r w:rsidRPr="00173962">
        <w:t>Dokumentet består av två checklistor som används vid planering av prövningen:</w:t>
      </w:r>
      <w:r>
        <w:t xml:space="preserve"> </w:t>
      </w:r>
      <w:r w:rsidR="00E20579">
        <w:t>en för s</w:t>
      </w:r>
      <w:r w:rsidR="000E3DC3" w:rsidRPr="00173962">
        <w:t>ponsor</w:t>
      </w:r>
      <w:r w:rsidR="000E3DC3">
        <w:t xml:space="preserve">s </w:t>
      </w:r>
      <w:r w:rsidR="000E3DC3" w:rsidRPr="00173962">
        <w:t xml:space="preserve">ansvar </w:t>
      </w:r>
      <w:r w:rsidRPr="00173962">
        <w:t>och</w:t>
      </w:r>
      <w:r w:rsidR="00E20579">
        <w:t xml:space="preserve"> en för</w:t>
      </w:r>
      <w:r w:rsidRPr="00173962">
        <w:t xml:space="preserve"> prövarens ansvar.</w:t>
      </w:r>
      <w:r>
        <w:t xml:space="preserve"> </w:t>
      </w:r>
      <w:r w:rsidRPr="00173962">
        <w:t xml:space="preserve">Den innehåller även fyra instruktionsdelar som används som stöd </w:t>
      </w:r>
      <w:r w:rsidR="00E20579">
        <w:t>under pågående prövning</w:t>
      </w:r>
      <w:r w:rsidRPr="00173962">
        <w:t>.</w:t>
      </w:r>
    </w:p>
    <w:p w14:paraId="1B554514" w14:textId="7295D850" w:rsidR="00933CFE" w:rsidRDefault="00173962" w:rsidP="00DB10AB">
      <w:pPr>
        <w:widowControl w:val="0"/>
      </w:pPr>
      <w:r w:rsidRPr="00173962">
        <w:t>Instruktionerna behöv</w:t>
      </w:r>
      <w:r w:rsidR="00A418B3">
        <w:t>er</w:t>
      </w:r>
      <w:r w:rsidRPr="00173962">
        <w:t xml:space="preserve"> anpassas efter det prövningsspecifika protokollet och ska alltid användas i enlighet med gällande regelverk.</w:t>
      </w:r>
    </w:p>
    <w:p w14:paraId="7ECB081E" w14:textId="75CD68A3" w:rsidR="007618F5" w:rsidRPr="00163EC9" w:rsidRDefault="007618F5" w:rsidP="007618F5">
      <w:pPr>
        <w:pStyle w:val="Rubrik2"/>
      </w:pPr>
      <w:r>
        <w:t>Relaterade mallar och stöddokument</w:t>
      </w:r>
    </w:p>
    <w:p w14:paraId="2610D465" w14:textId="6751F452" w:rsidR="00173962" w:rsidRPr="00173962" w:rsidRDefault="000E3DC3" w:rsidP="00173962">
      <w:pPr>
        <w:widowControl w:val="0"/>
      </w:pPr>
      <w:r w:rsidRPr="00173962">
        <w:t xml:space="preserve">Ytterligare vägledning om säkerhetsrapportering vid klinisk läkemedelsprövning </w:t>
      </w:r>
      <w:r>
        <w:t xml:space="preserve">samt </w:t>
      </w:r>
      <w:r w:rsidR="00173962" w:rsidRPr="00173962">
        <w:t>ansvarsfördelning mellan sponsor och prövare finns i</w:t>
      </w:r>
      <w:r w:rsidR="00E20579">
        <w:t xml:space="preserve"> följande dokument</w:t>
      </w:r>
      <w:r w:rsidR="00173962" w:rsidRPr="00173962">
        <w:t>:</w:t>
      </w:r>
    </w:p>
    <w:p w14:paraId="375F3F8E" w14:textId="3A7F0FA2" w:rsidR="000E3DC3" w:rsidRPr="00173962" w:rsidRDefault="000E3DC3" w:rsidP="000E3DC3">
      <w:pPr>
        <w:widowControl w:val="0"/>
        <w:numPr>
          <w:ilvl w:val="0"/>
          <w:numId w:val="19"/>
        </w:numPr>
      </w:pPr>
      <w:r w:rsidRPr="00173962">
        <w:t>Prövningsprotokoll (eng)</w:t>
      </w:r>
    </w:p>
    <w:p w14:paraId="6EB0F3A4" w14:textId="77777777" w:rsidR="00173962" w:rsidRPr="00173962" w:rsidRDefault="00173962" w:rsidP="00173962">
      <w:pPr>
        <w:widowControl w:val="0"/>
        <w:numPr>
          <w:ilvl w:val="0"/>
          <w:numId w:val="19"/>
        </w:numPr>
      </w:pPr>
      <w:r w:rsidRPr="00173962">
        <w:t>Sponsoransvar – checklista</w:t>
      </w:r>
    </w:p>
    <w:p w14:paraId="157FC953" w14:textId="77777777" w:rsidR="00173962" w:rsidRPr="00173962" w:rsidRDefault="00173962" w:rsidP="00173962">
      <w:pPr>
        <w:widowControl w:val="0"/>
        <w:numPr>
          <w:ilvl w:val="0"/>
          <w:numId w:val="19"/>
        </w:numPr>
      </w:pPr>
      <w:r w:rsidRPr="00173962">
        <w:t>Prövaransvar – checklista</w:t>
      </w:r>
    </w:p>
    <w:p w14:paraId="59972A29" w14:textId="1DA1AE81" w:rsidR="00173962" w:rsidRPr="00163EC9" w:rsidRDefault="00173962" w:rsidP="00DB10AB">
      <w:pPr>
        <w:widowControl w:val="0"/>
      </w:pPr>
      <w:r w:rsidRPr="00173962">
        <w:lastRenderedPageBreak/>
        <w:t>Samtliga mallar och stöddokument finns på Kliniska Studier Sveriges webbplats.</w:t>
      </w:r>
    </w:p>
    <w:p w14:paraId="5B641E34" w14:textId="21F45FF3" w:rsidR="00C128F5" w:rsidRPr="00163EC9" w:rsidRDefault="00E240F0" w:rsidP="00DB10AB">
      <w:pPr>
        <w:widowControl w:val="0"/>
      </w:pPr>
      <w:hyperlink r:id="rId16" w:history="1">
        <w:r>
          <w:rPr>
            <w:rStyle w:val="Hyperlnk"/>
          </w:rPr>
          <w:t>M</w:t>
        </w:r>
        <w:r w:rsidR="00C128F5" w:rsidRPr="00163EC9">
          <w:rPr>
            <w:rStyle w:val="Hyperlnk"/>
          </w:rPr>
          <w:t>allar och stöddokument på Kliniska Studier Sveriges webbplats</w:t>
        </w:r>
      </w:hyperlink>
    </w:p>
    <w:p w14:paraId="2AE797D8" w14:textId="77777777" w:rsidR="00116882" w:rsidRPr="00163EC9" w:rsidRDefault="00116882" w:rsidP="00DB10AB">
      <w:pPr>
        <w:widowControl w:val="0"/>
        <w:sectPr w:rsidR="00116882" w:rsidRPr="00163EC9" w:rsidSect="005144F7">
          <w:footerReference w:type="default" r:id="rId17"/>
          <w:headerReference w:type="first" r:id="rId18"/>
          <w:footerReference w:type="first" r:id="rId19"/>
          <w:pgSz w:w="11906" w:h="16838" w:code="9"/>
          <w:pgMar w:top="1699" w:right="1411" w:bottom="1411" w:left="1987" w:header="706" w:footer="691" w:gutter="0"/>
          <w:cols w:space="708"/>
          <w:docGrid w:linePitch="360"/>
        </w:sectPr>
      </w:pPr>
    </w:p>
    <w:p w14:paraId="11B902FA" w14:textId="430ED1A9" w:rsidR="00116882" w:rsidRPr="00B574B3" w:rsidRDefault="006D6AD9" w:rsidP="00B574B3">
      <w:pPr>
        <w:pStyle w:val="Rubrik2"/>
      </w:pPr>
      <w:bookmarkStart w:id="13" w:name="_Toc181790415"/>
      <w:bookmarkStart w:id="14" w:name="_Hlk201750720"/>
      <w:r>
        <w:lastRenderedPageBreak/>
        <w:br/>
      </w:r>
      <w:r w:rsidR="002817A1" w:rsidRPr="00B574B3">
        <w:t>Innehåll</w:t>
      </w:r>
      <w:bookmarkEnd w:id="13"/>
    </w:p>
    <w:bookmarkStart w:id="15" w:name="_Hlk7510912"/>
    <w:p w14:paraId="3143CC00" w14:textId="2545E79F" w:rsidR="00B31D06" w:rsidRPr="00163EC9" w:rsidRDefault="00B31D06" w:rsidP="00B31D06">
      <w:pPr>
        <w:pStyle w:val="Innehll1"/>
        <w:rPr>
          <w:rFonts w:eastAsiaTheme="minorEastAsia"/>
          <w:noProof/>
          <w:kern w:val="2"/>
          <w:lang w:eastAsia="zh-TW"/>
          <w14:ligatures w14:val="standardContextual"/>
        </w:rPr>
      </w:pPr>
      <w:r w:rsidRPr="00163EC9">
        <w:fldChar w:fldCharType="begin"/>
      </w:r>
      <w:r w:rsidRPr="00163EC9">
        <w:instrText xml:space="preserve"> TOC \o "1-3" \h \z \u </w:instrText>
      </w:r>
      <w:r w:rsidRPr="00163EC9">
        <w:fldChar w:fldCharType="separate"/>
      </w:r>
      <w:hyperlink w:anchor="_Toc181790415" w:history="1">
        <w:r w:rsidRPr="00163EC9">
          <w:rPr>
            <w:rStyle w:val="Hyperlnk"/>
            <w:noProof/>
          </w:rPr>
          <w:t>Innehåll</w:t>
        </w:r>
        <w:r w:rsidRPr="00163EC9">
          <w:rPr>
            <w:noProof/>
            <w:webHidden/>
          </w:rPr>
          <w:tab/>
        </w:r>
        <w:r w:rsidR="00563105">
          <w:rPr>
            <w:noProof/>
            <w:webHidden/>
          </w:rPr>
          <w:t>3</w:t>
        </w:r>
      </w:hyperlink>
    </w:p>
    <w:p w14:paraId="10F5EDD3" w14:textId="561A3E56" w:rsidR="00B31D06" w:rsidRPr="00163EC9" w:rsidRDefault="00B31D06">
      <w:pPr>
        <w:pStyle w:val="Innehll2"/>
        <w:rPr>
          <w:rFonts w:eastAsiaTheme="minorEastAsia"/>
          <w:noProof/>
          <w:kern w:val="2"/>
          <w:lang w:eastAsia="zh-TW"/>
          <w14:ligatures w14:val="standardContextual"/>
        </w:rPr>
      </w:pPr>
      <w:hyperlink w:anchor="_Toc181790416" w:history="1">
        <w:r w:rsidRPr="00163EC9">
          <w:rPr>
            <w:rStyle w:val="Hyperlnk"/>
            <w:noProof/>
          </w:rPr>
          <w:t>Definitioner</w:t>
        </w:r>
        <w:r w:rsidRPr="00163EC9">
          <w:rPr>
            <w:noProof/>
            <w:webHidden/>
          </w:rPr>
          <w:tab/>
        </w:r>
        <w:r w:rsidR="00563105">
          <w:rPr>
            <w:noProof/>
            <w:webHidden/>
          </w:rPr>
          <w:t>4</w:t>
        </w:r>
      </w:hyperlink>
    </w:p>
    <w:p w14:paraId="45B1789D" w14:textId="27A9A851" w:rsidR="00B31D06" w:rsidRPr="00163EC9" w:rsidRDefault="00B31D06">
      <w:pPr>
        <w:pStyle w:val="Innehll2"/>
        <w:rPr>
          <w:rFonts w:eastAsiaTheme="minorEastAsia"/>
          <w:noProof/>
          <w:kern w:val="2"/>
          <w:lang w:eastAsia="zh-TW"/>
          <w14:ligatures w14:val="standardContextual"/>
        </w:rPr>
      </w:pPr>
      <w:hyperlink w:anchor="_Toc181790417" w:history="1">
        <w:r w:rsidRPr="00163EC9">
          <w:rPr>
            <w:rStyle w:val="Hyperlnk"/>
            <w:noProof/>
          </w:rPr>
          <w:t>1.</w:t>
        </w:r>
        <w:r w:rsidRPr="00163EC9">
          <w:rPr>
            <w:rFonts w:eastAsiaTheme="minorEastAsia"/>
            <w:noProof/>
            <w:kern w:val="2"/>
            <w:lang w:eastAsia="zh-TW"/>
            <w14:ligatures w14:val="standardContextual"/>
          </w:rPr>
          <w:tab/>
        </w:r>
        <w:r w:rsidRPr="00163EC9">
          <w:rPr>
            <w:rStyle w:val="Hyperlnk"/>
            <w:noProof/>
          </w:rPr>
          <w:t>Sponsors checklista säkerhetsrapportering</w:t>
        </w:r>
        <w:r w:rsidRPr="00163EC9">
          <w:rPr>
            <w:noProof/>
            <w:webHidden/>
          </w:rPr>
          <w:tab/>
        </w:r>
        <w:r w:rsidR="00563105">
          <w:rPr>
            <w:noProof/>
            <w:webHidden/>
          </w:rPr>
          <w:t>7</w:t>
        </w:r>
      </w:hyperlink>
    </w:p>
    <w:p w14:paraId="446D0B62" w14:textId="74B86941" w:rsidR="00B31D06" w:rsidRPr="00163EC9" w:rsidRDefault="00B31D06">
      <w:pPr>
        <w:pStyle w:val="Innehll3"/>
        <w:rPr>
          <w:rFonts w:eastAsiaTheme="minorEastAsia"/>
          <w:noProof/>
          <w:kern w:val="2"/>
          <w:lang w:eastAsia="zh-TW"/>
          <w14:ligatures w14:val="standardContextual"/>
        </w:rPr>
      </w:pPr>
      <w:hyperlink w:anchor="_Toc181790418" w:history="1">
        <w:r w:rsidRPr="00163EC9">
          <w:rPr>
            <w:rStyle w:val="Hyperlnk"/>
            <w:noProof/>
          </w:rPr>
          <w:t>1.1.</w:t>
        </w:r>
        <w:r w:rsidRPr="00163EC9">
          <w:rPr>
            <w:rFonts w:eastAsiaTheme="minorEastAsia"/>
            <w:noProof/>
            <w:kern w:val="2"/>
            <w:lang w:eastAsia="zh-TW"/>
            <w14:ligatures w14:val="standardContextual"/>
          </w:rPr>
          <w:tab/>
        </w:r>
        <w:r w:rsidRPr="00163EC9">
          <w:rPr>
            <w:rStyle w:val="Hyperlnk"/>
            <w:noProof/>
          </w:rPr>
          <w:t>Före prövningsstart</w:t>
        </w:r>
        <w:r w:rsidRPr="00163EC9">
          <w:rPr>
            <w:noProof/>
            <w:webHidden/>
          </w:rPr>
          <w:tab/>
        </w:r>
        <w:r w:rsidR="00563105">
          <w:rPr>
            <w:noProof/>
            <w:webHidden/>
          </w:rPr>
          <w:t>7</w:t>
        </w:r>
      </w:hyperlink>
    </w:p>
    <w:p w14:paraId="265A7B1B" w14:textId="2C714B3B" w:rsidR="00B31D06" w:rsidRPr="00163EC9" w:rsidRDefault="00B31D06">
      <w:pPr>
        <w:pStyle w:val="Innehll3"/>
        <w:rPr>
          <w:rFonts w:eastAsiaTheme="minorEastAsia"/>
          <w:noProof/>
          <w:kern w:val="2"/>
          <w:lang w:eastAsia="zh-TW"/>
          <w14:ligatures w14:val="standardContextual"/>
        </w:rPr>
      </w:pPr>
      <w:hyperlink w:anchor="_Toc181790419" w:history="1">
        <w:r w:rsidRPr="00163EC9">
          <w:rPr>
            <w:rStyle w:val="Hyperlnk"/>
            <w:noProof/>
          </w:rPr>
          <w:t>1.2.</w:t>
        </w:r>
        <w:r w:rsidRPr="00163EC9">
          <w:rPr>
            <w:rFonts w:eastAsiaTheme="minorEastAsia"/>
            <w:noProof/>
            <w:kern w:val="2"/>
            <w:lang w:eastAsia="zh-TW"/>
            <w14:ligatures w14:val="standardContextual"/>
          </w:rPr>
          <w:tab/>
        </w:r>
        <w:r w:rsidRPr="00163EC9">
          <w:rPr>
            <w:rStyle w:val="Hyperlnk"/>
            <w:noProof/>
          </w:rPr>
          <w:t>Under pågående prövning</w:t>
        </w:r>
        <w:r w:rsidRPr="00163EC9">
          <w:rPr>
            <w:noProof/>
            <w:webHidden/>
          </w:rPr>
          <w:tab/>
        </w:r>
        <w:r w:rsidR="00563105">
          <w:rPr>
            <w:noProof/>
            <w:webHidden/>
          </w:rPr>
          <w:t>11</w:t>
        </w:r>
      </w:hyperlink>
    </w:p>
    <w:p w14:paraId="78317FBD" w14:textId="42D1C1EA" w:rsidR="00B31D06" w:rsidRPr="00163EC9" w:rsidRDefault="00B31D06">
      <w:pPr>
        <w:pStyle w:val="Innehll3"/>
        <w:rPr>
          <w:rFonts w:eastAsiaTheme="minorEastAsia"/>
          <w:noProof/>
          <w:kern w:val="2"/>
          <w:lang w:eastAsia="zh-TW"/>
          <w14:ligatures w14:val="standardContextual"/>
        </w:rPr>
      </w:pPr>
      <w:hyperlink w:anchor="_Toc181790420" w:history="1">
        <w:r w:rsidRPr="00163EC9">
          <w:rPr>
            <w:rStyle w:val="Hyperlnk"/>
            <w:noProof/>
          </w:rPr>
          <w:t>1.3.</w:t>
        </w:r>
        <w:r w:rsidRPr="00163EC9">
          <w:rPr>
            <w:rFonts w:eastAsiaTheme="minorEastAsia"/>
            <w:noProof/>
            <w:kern w:val="2"/>
            <w:lang w:eastAsia="zh-TW"/>
            <w14:ligatures w14:val="standardContextual"/>
          </w:rPr>
          <w:tab/>
        </w:r>
        <w:r w:rsidRPr="00163EC9">
          <w:rPr>
            <w:rStyle w:val="Hyperlnk"/>
            <w:noProof/>
          </w:rPr>
          <w:t>Prövningsavslut</w:t>
        </w:r>
        <w:r w:rsidRPr="00163EC9">
          <w:rPr>
            <w:noProof/>
            <w:webHidden/>
          </w:rPr>
          <w:tab/>
        </w:r>
        <w:r w:rsidR="00D301AD">
          <w:rPr>
            <w:noProof/>
            <w:webHidden/>
          </w:rPr>
          <w:t>13</w:t>
        </w:r>
      </w:hyperlink>
    </w:p>
    <w:p w14:paraId="1DFE7A10" w14:textId="18BCB345" w:rsidR="00B31D06" w:rsidRPr="00163EC9" w:rsidRDefault="00B31D06">
      <w:pPr>
        <w:pStyle w:val="Innehll2"/>
        <w:rPr>
          <w:rFonts w:eastAsiaTheme="minorEastAsia"/>
          <w:noProof/>
          <w:kern w:val="2"/>
          <w:lang w:eastAsia="zh-TW"/>
          <w14:ligatures w14:val="standardContextual"/>
        </w:rPr>
      </w:pPr>
      <w:hyperlink w:anchor="_Toc181790421" w:history="1">
        <w:r w:rsidRPr="00163EC9">
          <w:rPr>
            <w:rStyle w:val="Hyperlnk"/>
            <w:noProof/>
          </w:rPr>
          <w:t>2.</w:t>
        </w:r>
        <w:r w:rsidRPr="00163EC9">
          <w:rPr>
            <w:rFonts w:eastAsiaTheme="minorEastAsia"/>
            <w:noProof/>
            <w:kern w:val="2"/>
            <w:lang w:eastAsia="zh-TW"/>
            <w14:ligatures w14:val="standardContextual"/>
          </w:rPr>
          <w:tab/>
        </w:r>
        <w:r w:rsidRPr="00163EC9">
          <w:rPr>
            <w:rStyle w:val="Hyperlnk"/>
            <w:noProof/>
          </w:rPr>
          <w:t>Prövarens Checklista Säkerhetsrapportering</w:t>
        </w:r>
        <w:r w:rsidRPr="00163EC9">
          <w:rPr>
            <w:noProof/>
            <w:webHidden/>
          </w:rPr>
          <w:tab/>
        </w:r>
        <w:r w:rsidRPr="00163EC9">
          <w:rPr>
            <w:noProof/>
            <w:webHidden/>
          </w:rPr>
          <w:fldChar w:fldCharType="begin"/>
        </w:r>
        <w:r w:rsidRPr="00163EC9">
          <w:rPr>
            <w:noProof/>
            <w:webHidden/>
          </w:rPr>
          <w:instrText xml:space="preserve"> PAGEREF _Toc181790421 \h </w:instrText>
        </w:r>
        <w:r w:rsidRPr="00163EC9">
          <w:rPr>
            <w:noProof/>
            <w:webHidden/>
          </w:rPr>
        </w:r>
        <w:r w:rsidRPr="00163EC9">
          <w:rPr>
            <w:noProof/>
            <w:webHidden/>
          </w:rPr>
          <w:fldChar w:fldCharType="separate"/>
        </w:r>
        <w:r w:rsidR="007D16D4">
          <w:rPr>
            <w:noProof/>
            <w:webHidden/>
          </w:rPr>
          <w:t>1</w:t>
        </w:r>
        <w:r w:rsidR="002A6FD6">
          <w:rPr>
            <w:noProof/>
            <w:webHidden/>
          </w:rPr>
          <w:t>4</w:t>
        </w:r>
        <w:r w:rsidRPr="00163EC9">
          <w:rPr>
            <w:noProof/>
            <w:webHidden/>
          </w:rPr>
          <w:fldChar w:fldCharType="end"/>
        </w:r>
      </w:hyperlink>
    </w:p>
    <w:p w14:paraId="469D69CA" w14:textId="28CA21F8" w:rsidR="00B31D06" w:rsidRPr="00163EC9" w:rsidRDefault="00B31D06">
      <w:pPr>
        <w:pStyle w:val="Innehll3"/>
        <w:rPr>
          <w:rFonts w:eastAsiaTheme="minorEastAsia"/>
          <w:noProof/>
          <w:kern w:val="2"/>
          <w:lang w:eastAsia="zh-TW"/>
          <w14:ligatures w14:val="standardContextual"/>
        </w:rPr>
      </w:pPr>
      <w:hyperlink w:anchor="_Toc181790422" w:history="1">
        <w:r w:rsidRPr="00163EC9">
          <w:rPr>
            <w:rStyle w:val="Hyperlnk"/>
            <w:noProof/>
          </w:rPr>
          <w:t>2.1.</w:t>
        </w:r>
        <w:r w:rsidRPr="00163EC9">
          <w:rPr>
            <w:rFonts w:eastAsiaTheme="minorEastAsia"/>
            <w:noProof/>
            <w:kern w:val="2"/>
            <w:lang w:eastAsia="zh-TW"/>
            <w14:ligatures w14:val="standardContextual"/>
          </w:rPr>
          <w:tab/>
        </w:r>
        <w:r w:rsidRPr="00163EC9">
          <w:rPr>
            <w:rStyle w:val="Hyperlnk"/>
            <w:noProof/>
          </w:rPr>
          <w:t>Före prövningsstart</w:t>
        </w:r>
        <w:r w:rsidRPr="00163EC9">
          <w:rPr>
            <w:noProof/>
            <w:webHidden/>
          </w:rPr>
          <w:tab/>
        </w:r>
        <w:r w:rsidRPr="00163EC9">
          <w:rPr>
            <w:noProof/>
            <w:webHidden/>
          </w:rPr>
          <w:fldChar w:fldCharType="begin"/>
        </w:r>
        <w:r w:rsidRPr="00163EC9">
          <w:rPr>
            <w:noProof/>
            <w:webHidden/>
          </w:rPr>
          <w:instrText xml:space="preserve"> PAGEREF _Toc181790422 \h </w:instrText>
        </w:r>
        <w:r w:rsidRPr="00163EC9">
          <w:rPr>
            <w:noProof/>
            <w:webHidden/>
          </w:rPr>
        </w:r>
        <w:r w:rsidRPr="00163EC9">
          <w:rPr>
            <w:noProof/>
            <w:webHidden/>
          </w:rPr>
          <w:fldChar w:fldCharType="separate"/>
        </w:r>
        <w:r w:rsidR="007D16D4">
          <w:rPr>
            <w:noProof/>
            <w:webHidden/>
          </w:rPr>
          <w:t>1</w:t>
        </w:r>
        <w:r w:rsidR="002A6FD6">
          <w:rPr>
            <w:noProof/>
            <w:webHidden/>
          </w:rPr>
          <w:t>4</w:t>
        </w:r>
        <w:r w:rsidRPr="00163EC9">
          <w:rPr>
            <w:noProof/>
            <w:webHidden/>
          </w:rPr>
          <w:fldChar w:fldCharType="end"/>
        </w:r>
      </w:hyperlink>
    </w:p>
    <w:p w14:paraId="1FF04A25" w14:textId="4726D648" w:rsidR="00B31D06" w:rsidRPr="00163EC9" w:rsidRDefault="00B31D06">
      <w:pPr>
        <w:pStyle w:val="Innehll2"/>
        <w:rPr>
          <w:rFonts w:eastAsiaTheme="minorEastAsia"/>
          <w:noProof/>
          <w:kern w:val="2"/>
          <w:lang w:eastAsia="zh-TW"/>
          <w14:ligatures w14:val="standardContextual"/>
        </w:rPr>
      </w:pPr>
      <w:hyperlink w:anchor="_Toc181790423" w:history="1">
        <w:r w:rsidRPr="00163EC9">
          <w:rPr>
            <w:rStyle w:val="Hyperlnk"/>
            <w:noProof/>
          </w:rPr>
          <w:t>3.</w:t>
        </w:r>
        <w:r w:rsidRPr="00163EC9">
          <w:rPr>
            <w:rFonts w:eastAsiaTheme="minorEastAsia"/>
            <w:noProof/>
            <w:kern w:val="2"/>
            <w:lang w:eastAsia="zh-TW"/>
            <w14:ligatures w14:val="standardContextual"/>
          </w:rPr>
          <w:tab/>
        </w:r>
        <w:r w:rsidRPr="00163EC9">
          <w:rPr>
            <w:rStyle w:val="Hyperlnk"/>
            <w:noProof/>
          </w:rPr>
          <w:t>Instruktion gällande Sponsors ansvar vid SUSAR rapportering</w:t>
        </w:r>
        <w:r w:rsidRPr="00163EC9">
          <w:rPr>
            <w:noProof/>
            <w:webHidden/>
          </w:rPr>
          <w:tab/>
        </w:r>
        <w:r w:rsidRPr="00163EC9">
          <w:rPr>
            <w:noProof/>
            <w:webHidden/>
          </w:rPr>
          <w:fldChar w:fldCharType="begin"/>
        </w:r>
        <w:r w:rsidRPr="00163EC9">
          <w:rPr>
            <w:noProof/>
            <w:webHidden/>
          </w:rPr>
          <w:instrText xml:space="preserve"> PAGEREF _Toc181790423 \h </w:instrText>
        </w:r>
        <w:r w:rsidRPr="00163EC9">
          <w:rPr>
            <w:noProof/>
            <w:webHidden/>
          </w:rPr>
        </w:r>
        <w:r w:rsidRPr="00163EC9">
          <w:rPr>
            <w:noProof/>
            <w:webHidden/>
          </w:rPr>
          <w:fldChar w:fldCharType="separate"/>
        </w:r>
        <w:r w:rsidR="007D16D4">
          <w:rPr>
            <w:noProof/>
            <w:webHidden/>
          </w:rPr>
          <w:t>1</w:t>
        </w:r>
        <w:r w:rsidR="002A6FD6">
          <w:rPr>
            <w:noProof/>
            <w:webHidden/>
          </w:rPr>
          <w:t>5</w:t>
        </w:r>
        <w:r w:rsidRPr="00163EC9">
          <w:rPr>
            <w:noProof/>
            <w:webHidden/>
          </w:rPr>
          <w:fldChar w:fldCharType="end"/>
        </w:r>
      </w:hyperlink>
    </w:p>
    <w:p w14:paraId="66316662" w14:textId="0C2CD4B7" w:rsidR="00B31D06" w:rsidRPr="00163EC9" w:rsidRDefault="00B31D06">
      <w:pPr>
        <w:pStyle w:val="Innehll2"/>
        <w:rPr>
          <w:rFonts w:eastAsiaTheme="minorEastAsia"/>
          <w:noProof/>
          <w:kern w:val="2"/>
          <w:lang w:eastAsia="zh-TW"/>
          <w14:ligatures w14:val="standardContextual"/>
        </w:rPr>
      </w:pPr>
      <w:hyperlink w:anchor="_Toc181790427" w:history="1">
        <w:r w:rsidRPr="00163EC9">
          <w:rPr>
            <w:rStyle w:val="Hyperlnk"/>
            <w:noProof/>
          </w:rPr>
          <w:t>4.</w:t>
        </w:r>
        <w:r w:rsidRPr="00163EC9">
          <w:rPr>
            <w:rFonts w:eastAsiaTheme="minorEastAsia"/>
            <w:noProof/>
            <w:kern w:val="2"/>
            <w:lang w:eastAsia="zh-TW"/>
            <w14:ligatures w14:val="standardContextual"/>
          </w:rPr>
          <w:tab/>
        </w:r>
        <w:r w:rsidRPr="00163EC9">
          <w:rPr>
            <w:rStyle w:val="Hyperlnk"/>
            <w:noProof/>
          </w:rPr>
          <w:t>Instruktion gällande Sponsors ansvar vid årlig säkerhetsrapportering (ASR)</w:t>
        </w:r>
        <w:r w:rsidRPr="00163EC9">
          <w:rPr>
            <w:noProof/>
            <w:webHidden/>
          </w:rPr>
          <w:tab/>
        </w:r>
        <w:r w:rsidRPr="00163EC9">
          <w:rPr>
            <w:noProof/>
            <w:webHidden/>
          </w:rPr>
          <w:fldChar w:fldCharType="begin"/>
        </w:r>
        <w:r w:rsidRPr="00163EC9">
          <w:rPr>
            <w:noProof/>
            <w:webHidden/>
          </w:rPr>
          <w:instrText xml:space="preserve"> PAGEREF _Toc181790427 \h </w:instrText>
        </w:r>
        <w:r w:rsidRPr="00163EC9">
          <w:rPr>
            <w:noProof/>
            <w:webHidden/>
          </w:rPr>
        </w:r>
        <w:r w:rsidRPr="00163EC9">
          <w:rPr>
            <w:noProof/>
            <w:webHidden/>
          </w:rPr>
          <w:fldChar w:fldCharType="separate"/>
        </w:r>
        <w:r w:rsidR="007D16D4">
          <w:rPr>
            <w:noProof/>
            <w:webHidden/>
          </w:rPr>
          <w:t>1</w:t>
        </w:r>
        <w:r w:rsidR="002A6FD6">
          <w:rPr>
            <w:noProof/>
            <w:webHidden/>
          </w:rPr>
          <w:t>7</w:t>
        </w:r>
        <w:r w:rsidRPr="00163EC9">
          <w:rPr>
            <w:noProof/>
            <w:webHidden/>
          </w:rPr>
          <w:fldChar w:fldCharType="end"/>
        </w:r>
      </w:hyperlink>
    </w:p>
    <w:p w14:paraId="49F89611" w14:textId="42D5AB80" w:rsidR="00B31D06" w:rsidRPr="00163EC9" w:rsidRDefault="00B31D06" w:rsidP="00B31D06">
      <w:pPr>
        <w:pStyle w:val="Innehll2"/>
        <w:tabs>
          <w:tab w:val="clear" w:pos="180"/>
          <w:tab w:val="clear" w:pos="270"/>
          <w:tab w:val="left" w:pos="0"/>
        </w:tabs>
        <w:rPr>
          <w:rFonts w:eastAsiaTheme="minorEastAsia"/>
          <w:noProof/>
          <w:kern w:val="2"/>
          <w:lang w:eastAsia="zh-TW"/>
          <w14:ligatures w14:val="standardContextual"/>
        </w:rPr>
      </w:pPr>
      <w:hyperlink w:anchor="_Toc181790431" w:history="1">
        <w:r w:rsidRPr="00163EC9">
          <w:rPr>
            <w:rStyle w:val="Hyperlnk"/>
            <w:noProof/>
          </w:rPr>
          <w:t>5</w:t>
        </w:r>
        <w:r w:rsidRPr="00163EC9">
          <w:rPr>
            <w:rStyle w:val="Hyperlnk"/>
            <w:noProof/>
            <w:u w:val="none"/>
          </w:rPr>
          <w:t>.</w:t>
        </w:r>
        <w:r w:rsidR="00727883" w:rsidRPr="00163EC9">
          <w:rPr>
            <w:rStyle w:val="Hyperlnk"/>
            <w:noProof/>
            <w:u w:val="none"/>
          </w:rPr>
          <w:t xml:space="preserve"> </w:t>
        </w:r>
        <w:r w:rsidRPr="00163EC9">
          <w:rPr>
            <w:rStyle w:val="Hyperlnk"/>
            <w:noProof/>
          </w:rPr>
          <w:t>Instruktion gällande Prövarens ansvar vid säkerhetsrapportering - AE och/eller AR</w:t>
        </w:r>
        <w:r w:rsidRPr="00163EC9">
          <w:rPr>
            <w:noProof/>
            <w:webHidden/>
          </w:rPr>
          <w:tab/>
        </w:r>
        <w:r w:rsidRPr="00163EC9">
          <w:rPr>
            <w:noProof/>
            <w:webHidden/>
          </w:rPr>
          <w:fldChar w:fldCharType="begin"/>
        </w:r>
        <w:r w:rsidRPr="00163EC9">
          <w:rPr>
            <w:noProof/>
            <w:webHidden/>
          </w:rPr>
          <w:instrText xml:space="preserve"> PAGEREF _Toc181790431 \h </w:instrText>
        </w:r>
        <w:r w:rsidRPr="00163EC9">
          <w:rPr>
            <w:noProof/>
            <w:webHidden/>
          </w:rPr>
        </w:r>
        <w:r w:rsidRPr="00163EC9">
          <w:rPr>
            <w:noProof/>
            <w:webHidden/>
          </w:rPr>
          <w:fldChar w:fldCharType="separate"/>
        </w:r>
        <w:r w:rsidR="007D16D4">
          <w:rPr>
            <w:noProof/>
            <w:webHidden/>
          </w:rPr>
          <w:t>1</w:t>
        </w:r>
        <w:r w:rsidR="002A6FD6">
          <w:rPr>
            <w:noProof/>
            <w:webHidden/>
          </w:rPr>
          <w:t>8</w:t>
        </w:r>
        <w:r w:rsidRPr="00163EC9">
          <w:rPr>
            <w:noProof/>
            <w:webHidden/>
          </w:rPr>
          <w:fldChar w:fldCharType="end"/>
        </w:r>
      </w:hyperlink>
    </w:p>
    <w:p w14:paraId="5D7BC325" w14:textId="35457A48" w:rsidR="00F37558" w:rsidRPr="00163EC9" w:rsidRDefault="00B31D06" w:rsidP="00B31D06">
      <w:pPr>
        <w:pStyle w:val="Innehll2"/>
        <w:rPr>
          <w:highlight w:val="yellow"/>
        </w:rPr>
        <w:sectPr w:rsidR="00F37558" w:rsidRPr="00163EC9" w:rsidSect="0052789D">
          <w:headerReference w:type="default" r:id="rId20"/>
          <w:headerReference w:type="first" r:id="rId21"/>
          <w:pgSz w:w="11906" w:h="16838"/>
          <w:pgMar w:top="1411" w:right="1411" w:bottom="1411" w:left="1411" w:header="706" w:footer="706" w:gutter="0"/>
          <w:cols w:space="708"/>
          <w:docGrid w:linePitch="360"/>
        </w:sectPr>
      </w:pPr>
      <w:hyperlink w:anchor="_Toc181790433" w:history="1">
        <w:r w:rsidRPr="00163EC9">
          <w:rPr>
            <w:rStyle w:val="Hyperlnk"/>
            <w:noProof/>
          </w:rPr>
          <w:t>6.</w:t>
        </w:r>
        <w:r w:rsidRPr="00163EC9">
          <w:rPr>
            <w:rFonts w:eastAsiaTheme="minorEastAsia"/>
            <w:noProof/>
            <w:kern w:val="2"/>
            <w:lang w:eastAsia="zh-TW"/>
            <w14:ligatures w14:val="standardContextual"/>
          </w:rPr>
          <w:tab/>
        </w:r>
        <w:r w:rsidRPr="00163EC9">
          <w:rPr>
            <w:rStyle w:val="Hyperlnk"/>
            <w:noProof/>
          </w:rPr>
          <w:t>Instruktion gällande Prövarens ansvar vid säkerhetsrapportering – SAE och/eller SAR</w:t>
        </w:r>
        <w:r w:rsidRPr="00163EC9">
          <w:rPr>
            <w:noProof/>
            <w:webHidden/>
          </w:rPr>
          <w:tab/>
        </w:r>
        <w:r w:rsidR="002A6FD6">
          <w:rPr>
            <w:noProof/>
            <w:webHidden/>
          </w:rPr>
          <w:t>19</w:t>
        </w:r>
      </w:hyperlink>
      <w:r w:rsidRPr="00163EC9">
        <w:fldChar w:fldCharType="end"/>
      </w:r>
    </w:p>
    <w:p w14:paraId="6FFA5468" w14:textId="77777777" w:rsidR="009F2857" w:rsidRPr="00651C8B" w:rsidRDefault="00332813" w:rsidP="00651C8B">
      <w:pPr>
        <w:pStyle w:val="Rubrik2"/>
      </w:pPr>
      <w:bookmarkStart w:id="16" w:name="_Toc107557043"/>
      <w:bookmarkStart w:id="17" w:name="_Toc112080018"/>
      <w:bookmarkStart w:id="18" w:name="_Toc112081842"/>
      <w:bookmarkStart w:id="19" w:name="_Toc112081915"/>
      <w:bookmarkStart w:id="20" w:name="_Toc112082308"/>
      <w:bookmarkStart w:id="21" w:name="_Toc178664836"/>
      <w:bookmarkStart w:id="22" w:name="_Toc180672476"/>
      <w:bookmarkStart w:id="23" w:name="_Toc181790416"/>
      <w:bookmarkEnd w:id="14"/>
      <w:r w:rsidRPr="00651C8B">
        <w:lastRenderedPageBreak/>
        <w:t>Definitioner</w:t>
      </w:r>
      <w:bookmarkEnd w:id="16"/>
      <w:bookmarkEnd w:id="17"/>
      <w:bookmarkEnd w:id="18"/>
      <w:bookmarkEnd w:id="19"/>
      <w:bookmarkEnd w:id="20"/>
      <w:bookmarkEnd w:id="21"/>
      <w:bookmarkEnd w:id="22"/>
      <w:bookmarkEnd w:id="23"/>
    </w:p>
    <w:tbl>
      <w:tblPr>
        <w:tblStyle w:val="Tabellrutnt"/>
        <w:tblpPr w:leftFromText="180" w:rightFromText="180" w:vertAnchor="text" w:tblpY="1"/>
        <w:tblOverlap w:val="never"/>
        <w:tblW w:w="0" w:type="auto"/>
        <w:tblCellMar>
          <w:top w:w="113" w:type="dxa"/>
          <w:bottom w:w="113" w:type="dxa"/>
        </w:tblCellMar>
        <w:tblLook w:val="04A0" w:firstRow="1" w:lastRow="0" w:firstColumn="1" w:lastColumn="0" w:noHBand="0" w:noVBand="1"/>
        <w:tblCaption w:val="Definitioner"/>
        <w:tblDescription w:val="En tabell med två kolumner. I den vänstra kolumnen presenteras flera olika termer, medan kolumnen till höger förklarar vad varje term står för. Ett exempel för varje rad skulle vara: ASR - Annual Safety Report - Årlig Säkerhetsrapport för rapportering till myndighet, Biverkan (Adverse Reaction, AR) - Varje ogynnsam och oavsedd reaktion på ett prövningsläkemedel, oavsett dos, Clinical Trial Information System (CTIS) - Centraliserad EU databas för ansökning och kommunikation med myndigheter gällande en klinisk prövning."/>
      </w:tblPr>
      <w:tblGrid>
        <w:gridCol w:w="3235"/>
        <w:gridCol w:w="5839"/>
      </w:tblGrid>
      <w:tr w:rsidR="00651C8B" w:rsidRPr="00163EC9" w14:paraId="692E77BF" w14:textId="77777777" w:rsidTr="002A6FD6">
        <w:trPr>
          <w:trHeight w:val="608"/>
        </w:trPr>
        <w:tc>
          <w:tcPr>
            <w:tcW w:w="3235" w:type="dxa"/>
            <w:shd w:val="clear" w:color="auto" w:fill="003651" w:themeFill="accent1"/>
            <w:tcMar>
              <w:top w:w="72" w:type="dxa"/>
              <w:left w:w="115" w:type="dxa"/>
              <w:bottom w:w="72" w:type="dxa"/>
              <w:right w:w="115" w:type="dxa"/>
            </w:tcMar>
            <w:vAlign w:val="center"/>
          </w:tcPr>
          <w:p w14:paraId="4563DF15" w14:textId="3A1A2981" w:rsidR="00651C8B" w:rsidRPr="00552FCB" w:rsidRDefault="00651C8B" w:rsidP="00651C8B">
            <w:pPr>
              <w:spacing w:before="120" w:after="200"/>
              <w:ind w:left="129"/>
              <w:rPr>
                <w:rFonts w:ascii="Arial" w:eastAsia="Arial" w:hAnsi="Arial" w:cs="Arial"/>
                <w:b/>
                <w:bCs/>
                <w:sz w:val="22"/>
                <w:szCs w:val="22"/>
                <w:lang w:eastAsia="sv-SE"/>
              </w:rPr>
            </w:pPr>
            <w:r w:rsidRPr="00552FCB">
              <w:rPr>
                <w:rFonts w:ascii="Arial" w:eastAsia="Arial" w:hAnsi="Arial" w:cs="Arial"/>
                <w:b/>
                <w:bCs/>
                <w:sz w:val="22"/>
                <w:szCs w:val="22"/>
                <w:lang w:eastAsia="sv-SE"/>
              </w:rPr>
              <w:t>Begrepp</w:t>
            </w:r>
          </w:p>
        </w:tc>
        <w:tc>
          <w:tcPr>
            <w:tcW w:w="5839" w:type="dxa"/>
            <w:shd w:val="clear" w:color="auto" w:fill="003651" w:themeFill="accent1"/>
            <w:tcMar>
              <w:top w:w="72" w:type="dxa"/>
              <w:left w:w="115" w:type="dxa"/>
              <w:bottom w:w="72" w:type="dxa"/>
              <w:right w:w="115" w:type="dxa"/>
            </w:tcMar>
            <w:vAlign w:val="center"/>
          </w:tcPr>
          <w:p w14:paraId="23720B76" w14:textId="288B4C32" w:rsidR="00651C8B" w:rsidRPr="00552FCB" w:rsidRDefault="00651C8B" w:rsidP="00651C8B">
            <w:pPr>
              <w:widowControl w:val="0"/>
              <w:rPr>
                <w:rFonts w:ascii="Arial" w:eastAsia="Arial" w:hAnsi="Arial" w:cs="Arial"/>
                <w:b/>
                <w:bCs/>
                <w:sz w:val="22"/>
                <w:szCs w:val="22"/>
                <w:lang w:eastAsia="sv-SE"/>
              </w:rPr>
            </w:pPr>
            <w:r w:rsidRPr="00552FCB">
              <w:rPr>
                <w:rFonts w:ascii="Arial" w:eastAsia="Arial" w:hAnsi="Arial" w:cs="Arial"/>
                <w:b/>
                <w:bCs/>
                <w:sz w:val="22"/>
                <w:szCs w:val="22"/>
                <w:lang w:eastAsia="sv-SE"/>
              </w:rPr>
              <w:t>Definition</w:t>
            </w:r>
          </w:p>
        </w:tc>
      </w:tr>
      <w:tr w:rsidR="00DF65C9" w:rsidRPr="00163EC9" w14:paraId="3844E84E" w14:textId="77777777" w:rsidTr="002A6FD6">
        <w:trPr>
          <w:trHeight w:val="838"/>
        </w:trPr>
        <w:tc>
          <w:tcPr>
            <w:tcW w:w="3235" w:type="dxa"/>
            <w:shd w:val="clear" w:color="auto" w:fill="FFFFFF" w:themeFill="background1"/>
            <w:tcMar>
              <w:top w:w="72" w:type="dxa"/>
              <w:left w:w="115" w:type="dxa"/>
              <w:bottom w:w="72" w:type="dxa"/>
              <w:right w:w="115" w:type="dxa"/>
            </w:tcMar>
          </w:tcPr>
          <w:p w14:paraId="379E29C2" w14:textId="03DF77FE" w:rsidR="00DF65C9" w:rsidRPr="00552FCB" w:rsidRDefault="00DF65C9" w:rsidP="004C09E3">
            <w:pPr>
              <w:spacing w:before="120" w:line="288" w:lineRule="auto"/>
              <w:rPr>
                <w:rFonts w:ascii="Arial" w:eastAsia="Arial" w:hAnsi="Arial" w:cs="Arial"/>
                <w:sz w:val="22"/>
                <w:szCs w:val="22"/>
                <w:lang w:eastAsia="sv-SE"/>
              </w:rPr>
            </w:pPr>
            <w:r w:rsidRPr="00552FCB">
              <w:rPr>
                <w:rFonts w:ascii="Arial" w:eastAsia="Arial" w:hAnsi="Arial" w:cs="Arial"/>
                <w:sz w:val="22"/>
                <w:szCs w:val="22"/>
                <w:lang w:eastAsia="sv-SE"/>
              </w:rPr>
              <w:t>Adverse event (AE)</w:t>
            </w:r>
            <w:r w:rsidR="004C09E3" w:rsidRPr="00552FCB">
              <w:rPr>
                <w:rFonts w:ascii="Arial" w:eastAsia="Arial" w:hAnsi="Arial" w:cs="Arial"/>
                <w:sz w:val="22"/>
                <w:szCs w:val="22"/>
                <w:lang w:eastAsia="sv-SE"/>
              </w:rPr>
              <w:t xml:space="preserve"> Incident</w:t>
            </w:r>
          </w:p>
        </w:tc>
        <w:tc>
          <w:tcPr>
            <w:tcW w:w="5839" w:type="dxa"/>
            <w:shd w:val="clear" w:color="auto" w:fill="FFFFFF" w:themeFill="background1"/>
            <w:tcMar>
              <w:top w:w="72" w:type="dxa"/>
              <w:left w:w="115" w:type="dxa"/>
              <w:bottom w:w="72" w:type="dxa"/>
              <w:right w:w="115" w:type="dxa"/>
            </w:tcMar>
          </w:tcPr>
          <w:p w14:paraId="49B4CDB8" w14:textId="018DBA18" w:rsidR="00DF65C9" w:rsidRPr="00552FCB" w:rsidRDefault="00DF65C9" w:rsidP="00DF65C9">
            <w:pPr>
              <w:widowControl w:val="0"/>
              <w:rPr>
                <w:sz w:val="22"/>
                <w:szCs w:val="22"/>
                <w:shd w:val="clear" w:color="auto" w:fill="FFFFFF"/>
              </w:rPr>
            </w:pPr>
            <w:r w:rsidRPr="00552FCB">
              <w:rPr>
                <w:rFonts w:ascii="Arial" w:eastAsia="Arial" w:hAnsi="Arial" w:cs="Arial"/>
                <w:sz w:val="22"/>
                <w:szCs w:val="22"/>
                <w:lang w:eastAsia="sv-SE"/>
              </w:rPr>
              <w:t>Varje ogynnsam medicinsk händelse som inträffar hos en försöksperson som fått ett läkemedel, men som inte nödvändigtvis har orsakssamband med behandlingen i fråga.</w:t>
            </w:r>
          </w:p>
        </w:tc>
      </w:tr>
      <w:tr w:rsidR="009D281C" w:rsidRPr="00163EC9" w14:paraId="3A7D8A5F" w14:textId="77777777" w:rsidTr="002A6FD6">
        <w:trPr>
          <w:trHeight w:val="1304"/>
        </w:trPr>
        <w:tc>
          <w:tcPr>
            <w:tcW w:w="3235" w:type="dxa"/>
            <w:tcMar>
              <w:top w:w="72" w:type="dxa"/>
              <w:left w:w="115" w:type="dxa"/>
              <w:bottom w:w="72" w:type="dxa"/>
              <w:right w:w="115" w:type="dxa"/>
            </w:tcMar>
            <w:vAlign w:val="center"/>
          </w:tcPr>
          <w:p w14:paraId="7184FE2F" w14:textId="55770F33" w:rsidR="009F2857" w:rsidRPr="00552FCB" w:rsidRDefault="004C09E3" w:rsidP="00D514EB">
            <w:pPr>
              <w:widowControl w:val="0"/>
              <w:rPr>
                <w:rStyle w:val="Rubrik1Char"/>
                <w:color w:val="auto"/>
                <w:sz w:val="22"/>
                <w:szCs w:val="22"/>
                <w:highlight w:val="yellow"/>
              </w:rPr>
            </w:pPr>
            <w:r w:rsidRPr="00552FCB">
              <w:rPr>
                <w:sz w:val="22"/>
                <w:szCs w:val="22"/>
                <w:shd w:val="clear" w:color="auto" w:fill="FFFFFF"/>
                <w:lang w:val="en-GB"/>
              </w:rPr>
              <w:t>Serious Adverse Event or Reaction</w:t>
            </w:r>
            <w:r w:rsidRPr="00552FCB">
              <w:rPr>
                <w:sz w:val="22"/>
                <w:szCs w:val="22"/>
                <w:shd w:val="clear" w:color="auto" w:fill="FFFFFF"/>
              </w:rPr>
              <w:t xml:space="preserve"> (</w:t>
            </w:r>
            <w:r w:rsidRPr="00552FCB">
              <w:rPr>
                <w:sz w:val="22"/>
                <w:szCs w:val="22"/>
                <w:shd w:val="clear" w:color="auto" w:fill="FFFFFF"/>
                <w:lang w:val="en-GB"/>
              </w:rPr>
              <w:t>SAE/SAR</w:t>
            </w:r>
            <w:r w:rsidRPr="00552FCB">
              <w:rPr>
                <w:sz w:val="22"/>
                <w:szCs w:val="22"/>
                <w:shd w:val="clear" w:color="auto" w:fill="FFFFFF"/>
              </w:rPr>
              <w:t>)</w:t>
            </w:r>
            <w:r w:rsidR="00D74BCC" w:rsidRPr="00552FCB">
              <w:rPr>
                <w:sz w:val="22"/>
                <w:szCs w:val="22"/>
                <w:shd w:val="clear" w:color="auto" w:fill="FFFFFF"/>
              </w:rPr>
              <w:br/>
            </w:r>
            <w:r w:rsidR="00332813" w:rsidRPr="00552FCB">
              <w:rPr>
                <w:sz w:val="22"/>
                <w:szCs w:val="22"/>
                <w:shd w:val="clear" w:color="auto" w:fill="FFFFFF"/>
              </w:rPr>
              <w:t xml:space="preserve">Allvarlig incident eller biverkan </w:t>
            </w:r>
          </w:p>
        </w:tc>
        <w:tc>
          <w:tcPr>
            <w:tcW w:w="5839" w:type="dxa"/>
            <w:tcMar>
              <w:top w:w="72" w:type="dxa"/>
              <w:left w:w="115" w:type="dxa"/>
              <w:bottom w:w="72" w:type="dxa"/>
              <w:right w:w="115" w:type="dxa"/>
            </w:tcMar>
            <w:vAlign w:val="center"/>
          </w:tcPr>
          <w:p w14:paraId="0FCAC365" w14:textId="77777777" w:rsidR="00F27827" w:rsidRPr="00552FCB" w:rsidRDefault="00DF65C9" w:rsidP="00D514EB">
            <w:pPr>
              <w:widowControl w:val="0"/>
              <w:rPr>
                <w:sz w:val="22"/>
                <w:szCs w:val="22"/>
              </w:rPr>
            </w:pPr>
            <w:r w:rsidRPr="00552FCB">
              <w:rPr>
                <w:rFonts w:ascii="Arial" w:eastAsia="Arial" w:hAnsi="Arial" w:cs="Arial"/>
                <w:sz w:val="22"/>
                <w:szCs w:val="22"/>
                <w:lang w:eastAsia="sv-SE"/>
              </w:rPr>
              <w:t>Varje ogynnsam medicinsk händelse som oavsett dos medför sjukhusvård eller förlängd sjukhusvård, orsakar bestående eller betydande invalidisering eller funktionsnedsättning, förorsakar en medfödd anomali eller missbildning, leder till döden eller är livshotande.</w:t>
            </w:r>
            <w:r w:rsidR="00F27827" w:rsidRPr="00552FCB">
              <w:rPr>
                <w:rFonts w:ascii="Arial" w:eastAsia="Arial" w:hAnsi="Arial" w:cs="Arial"/>
                <w:sz w:val="22"/>
                <w:szCs w:val="22"/>
                <w:lang w:eastAsia="sv-SE"/>
              </w:rPr>
              <w:t xml:space="preserve"> </w:t>
            </w:r>
            <w:r w:rsidR="00F27827" w:rsidRPr="00552FCB">
              <w:rPr>
                <w:sz w:val="22"/>
                <w:szCs w:val="22"/>
              </w:rPr>
              <w:t xml:space="preserve"> </w:t>
            </w:r>
          </w:p>
          <w:p w14:paraId="7916AFBA" w14:textId="77777777" w:rsidR="009F3FE8" w:rsidRPr="00552FCB" w:rsidRDefault="009F3FE8" w:rsidP="00D514EB">
            <w:pPr>
              <w:widowControl w:val="0"/>
              <w:rPr>
                <w:rFonts w:ascii="Arial" w:eastAsia="Arial" w:hAnsi="Arial" w:cs="Arial"/>
                <w:sz w:val="22"/>
                <w:szCs w:val="22"/>
                <w:lang w:eastAsia="sv-SE"/>
              </w:rPr>
            </w:pPr>
          </w:p>
          <w:p w14:paraId="16183A34" w14:textId="6D693B59" w:rsidR="009F2857" w:rsidRPr="00552FCB" w:rsidRDefault="00F27827" w:rsidP="00D514EB">
            <w:pPr>
              <w:widowControl w:val="0"/>
              <w:rPr>
                <w:sz w:val="22"/>
                <w:szCs w:val="22"/>
                <w:shd w:val="clear" w:color="auto" w:fill="FFFFFF"/>
              </w:rPr>
            </w:pPr>
            <w:r w:rsidRPr="00552FCB">
              <w:rPr>
                <w:rFonts w:ascii="Arial" w:eastAsia="Arial" w:hAnsi="Arial" w:cs="Arial"/>
                <w:sz w:val="22"/>
                <w:szCs w:val="22"/>
                <w:lang w:eastAsia="sv-SE"/>
              </w:rPr>
              <w:t>Viktiga medicinska händelser som inte är direkt livshotande eller resulterar i dödsfall eller sjukhusvistelse, men kan äventyra försökspersonen eller kan kräva intervention för att förhindra ett av de andra resultaten som anges i definitionen ovan</w:t>
            </w:r>
            <w:r w:rsidR="00D74BCC" w:rsidRPr="00552FCB">
              <w:rPr>
                <w:rFonts w:ascii="Arial" w:eastAsia="Arial" w:hAnsi="Arial" w:cs="Arial"/>
                <w:sz w:val="22"/>
                <w:szCs w:val="22"/>
                <w:lang w:eastAsia="sv-SE"/>
              </w:rPr>
              <w:t>,</w:t>
            </w:r>
            <w:r w:rsidRPr="00552FCB">
              <w:rPr>
                <w:rFonts w:ascii="Arial" w:eastAsia="Arial" w:hAnsi="Arial" w:cs="Arial"/>
                <w:sz w:val="22"/>
                <w:szCs w:val="22"/>
                <w:lang w:eastAsia="sv-SE"/>
              </w:rPr>
              <w:t xml:space="preserve"> bör också normalt betraktas som SAEs.</w:t>
            </w:r>
          </w:p>
        </w:tc>
      </w:tr>
      <w:tr w:rsidR="009D281C" w:rsidRPr="00163EC9" w14:paraId="710B6D49" w14:textId="77777777" w:rsidTr="002A6FD6">
        <w:trPr>
          <w:trHeight w:val="281"/>
        </w:trPr>
        <w:tc>
          <w:tcPr>
            <w:tcW w:w="3235" w:type="dxa"/>
            <w:tcMar>
              <w:top w:w="72" w:type="dxa"/>
              <w:left w:w="115" w:type="dxa"/>
              <w:bottom w:w="72" w:type="dxa"/>
              <w:right w:w="115" w:type="dxa"/>
            </w:tcMar>
            <w:vAlign w:val="center"/>
          </w:tcPr>
          <w:p w14:paraId="7D32422A" w14:textId="1A20F9E2" w:rsidR="009F2857" w:rsidRPr="00552FCB" w:rsidRDefault="00B2023A" w:rsidP="00D514EB">
            <w:pPr>
              <w:widowControl w:val="0"/>
              <w:rPr>
                <w:sz w:val="22"/>
                <w:szCs w:val="22"/>
                <w:shd w:val="clear" w:color="auto" w:fill="FFFFFF"/>
                <w:lang w:val="en-GB"/>
              </w:rPr>
            </w:pPr>
            <w:r w:rsidRPr="00552FCB">
              <w:rPr>
                <w:sz w:val="22"/>
                <w:szCs w:val="22"/>
                <w:shd w:val="clear" w:color="auto" w:fill="FFFFFF"/>
              </w:rPr>
              <w:t>Annual Safety Report</w:t>
            </w:r>
            <w:r w:rsidRPr="00552FCB">
              <w:rPr>
                <w:sz w:val="22"/>
                <w:szCs w:val="22"/>
                <w:shd w:val="clear" w:color="auto" w:fill="FFFFFF"/>
                <w:lang w:val="en-GB"/>
              </w:rPr>
              <w:t xml:space="preserve"> (</w:t>
            </w:r>
            <w:r w:rsidR="00332813" w:rsidRPr="00552FCB">
              <w:rPr>
                <w:sz w:val="22"/>
                <w:szCs w:val="22"/>
                <w:shd w:val="clear" w:color="auto" w:fill="FFFFFF"/>
                <w:lang w:val="en-GB"/>
              </w:rPr>
              <w:t>ASR</w:t>
            </w:r>
            <w:r w:rsidRPr="00552FCB">
              <w:rPr>
                <w:sz w:val="22"/>
                <w:szCs w:val="22"/>
                <w:shd w:val="clear" w:color="auto" w:fill="FFFFFF"/>
                <w:lang w:val="en-GB"/>
              </w:rPr>
              <w:t>)</w:t>
            </w:r>
          </w:p>
        </w:tc>
        <w:tc>
          <w:tcPr>
            <w:tcW w:w="5839" w:type="dxa"/>
            <w:tcMar>
              <w:top w:w="72" w:type="dxa"/>
              <w:left w:w="115" w:type="dxa"/>
              <w:bottom w:w="72" w:type="dxa"/>
              <w:right w:w="115" w:type="dxa"/>
            </w:tcMar>
            <w:vAlign w:val="center"/>
          </w:tcPr>
          <w:p w14:paraId="0C21356E" w14:textId="24145C6B" w:rsidR="009F2857" w:rsidRPr="00552FCB" w:rsidRDefault="00332813" w:rsidP="00D514EB">
            <w:pPr>
              <w:widowControl w:val="0"/>
              <w:rPr>
                <w:sz w:val="22"/>
                <w:szCs w:val="22"/>
              </w:rPr>
            </w:pPr>
            <w:r w:rsidRPr="00552FCB">
              <w:rPr>
                <w:sz w:val="22"/>
                <w:szCs w:val="22"/>
                <w:shd w:val="clear" w:color="auto" w:fill="FFFFFF"/>
              </w:rPr>
              <w:t xml:space="preserve">Årlig Säkerhetsrapport </w:t>
            </w:r>
            <w:r w:rsidRPr="00552FCB">
              <w:rPr>
                <w:sz w:val="22"/>
                <w:szCs w:val="22"/>
              </w:rPr>
              <w:t>för rapportering till myndighet.</w:t>
            </w:r>
          </w:p>
        </w:tc>
      </w:tr>
      <w:tr w:rsidR="00BA390D" w:rsidRPr="00163EC9" w14:paraId="14B55331" w14:textId="77777777" w:rsidTr="002A6FD6">
        <w:trPr>
          <w:trHeight w:val="521"/>
        </w:trPr>
        <w:tc>
          <w:tcPr>
            <w:tcW w:w="3235" w:type="dxa"/>
            <w:tcMar>
              <w:top w:w="72" w:type="dxa"/>
              <w:left w:w="115" w:type="dxa"/>
              <w:bottom w:w="72" w:type="dxa"/>
              <w:right w:w="115" w:type="dxa"/>
            </w:tcMar>
            <w:vAlign w:val="center"/>
          </w:tcPr>
          <w:p w14:paraId="27E72CF1" w14:textId="2D97BA23" w:rsidR="00BA390D" w:rsidRPr="00552FCB" w:rsidRDefault="004C09E3" w:rsidP="00D514EB">
            <w:pPr>
              <w:widowControl w:val="0"/>
              <w:rPr>
                <w:sz w:val="22"/>
                <w:szCs w:val="22"/>
                <w:shd w:val="clear" w:color="auto" w:fill="FFFFFF"/>
                <w:lang w:val="en-GB"/>
              </w:rPr>
            </w:pPr>
            <w:r w:rsidRPr="00552FCB">
              <w:rPr>
                <w:sz w:val="22"/>
                <w:szCs w:val="22"/>
                <w:shd w:val="clear" w:color="auto" w:fill="FFFFFF"/>
              </w:rPr>
              <w:t>Auxiliary Medicinal Product</w:t>
            </w:r>
            <w:r w:rsidRPr="00552FCB">
              <w:rPr>
                <w:sz w:val="22"/>
                <w:szCs w:val="22"/>
                <w:shd w:val="clear" w:color="auto" w:fill="FFFFFF"/>
                <w:lang w:val="en-GB"/>
              </w:rPr>
              <w:t xml:space="preserve"> (</w:t>
            </w:r>
            <w:r w:rsidR="00BA390D" w:rsidRPr="00552FCB">
              <w:rPr>
                <w:sz w:val="22"/>
                <w:szCs w:val="22"/>
                <w:shd w:val="clear" w:color="auto" w:fill="FFFFFF"/>
                <w:lang w:val="en-GB"/>
              </w:rPr>
              <w:t>AxMP</w:t>
            </w:r>
            <w:r w:rsidRPr="00552FCB">
              <w:rPr>
                <w:sz w:val="22"/>
                <w:szCs w:val="22"/>
                <w:shd w:val="clear" w:color="auto" w:fill="FFFFFF"/>
                <w:lang w:val="en-GB"/>
              </w:rPr>
              <w:t>)</w:t>
            </w:r>
          </w:p>
        </w:tc>
        <w:tc>
          <w:tcPr>
            <w:tcW w:w="5839" w:type="dxa"/>
            <w:tcMar>
              <w:top w:w="72" w:type="dxa"/>
              <w:left w:w="115" w:type="dxa"/>
              <w:bottom w:w="72" w:type="dxa"/>
              <w:right w:w="115" w:type="dxa"/>
            </w:tcMar>
            <w:vAlign w:val="center"/>
          </w:tcPr>
          <w:p w14:paraId="6AB3F470" w14:textId="196CAB3B" w:rsidR="00BA390D" w:rsidRPr="00552FCB" w:rsidRDefault="00C62467" w:rsidP="00D514EB">
            <w:pPr>
              <w:widowControl w:val="0"/>
              <w:rPr>
                <w:sz w:val="22"/>
                <w:szCs w:val="22"/>
                <w:shd w:val="clear" w:color="auto" w:fill="FFFFFF"/>
              </w:rPr>
            </w:pPr>
            <w:r w:rsidRPr="00552FCB">
              <w:rPr>
                <w:sz w:val="22"/>
                <w:szCs w:val="22"/>
                <w:shd w:val="clear" w:color="auto" w:fill="FFFFFF"/>
              </w:rPr>
              <w:t>Tilläggsläkemedel</w:t>
            </w:r>
            <w:r w:rsidR="0040692D" w:rsidRPr="00552FCB">
              <w:rPr>
                <w:sz w:val="22"/>
                <w:szCs w:val="22"/>
                <w:shd w:val="clear" w:color="auto" w:fill="FFFFFF"/>
              </w:rPr>
              <w:t xml:space="preserve"> som används i en klinisk prövning men inte som prövningsläkemedel.</w:t>
            </w:r>
          </w:p>
        </w:tc>
      </w:tr>
      <w:tr w:rsidR="009D281C" w:rsidRPr="00D436AB" w14:paraId="5D08C545" w14:textId="77777777" w:rsidTr="002A6FD6">
        <w:trPr>
          <w:trHeight w:val="1117"/>
        </w:trPr>
        <w:tc>
          <w:tcPr>
            <w:tcW w:w="3235" w:type="dxa"/>
            <w:tcMar>
              <w:top w:w="72" w:type="dxa"/>
              <w:left w:w="115" w:type="dxa"/>
              <w:bottom w:w="72" w:type="dxa"/>
              <w:right w:w="115" w:type="dxa"/>
            </w:tcMar>
            <w:vAlign w:val="center"/>
          </w:tcPr>
          <w:p w14:paraId="5E6C8FCA" w14:textId="19303B68" w:rsidR="009F2857" w:rsidRPr="00552FCB" w:rsidRDefault="004C09E3" w:rsidP="00D514EB">
            <w:pPr>
              <w:widowControl w:val="0"/>
              <w:rPr>
                <w:sz w:val="22"/>
                <w:szCs w:val="22"/>
                <w:highlight w:val="yellow"/>
              </w:rPr>
            </w:pPr>
            <w:r w:rsidRPr="00552FCB">
              <w:rPr>
                <w:sz w:val="22"/>
                <w:szCs w:val="22"/>
                <w:shd w:val="clear" w:color="auto" w:fill="FFFFFF"/>
                <w:lang w:val="en-GB"/>
              </w:rPr>
              <w:t>Adverse Reaction (AR</w:t>
            </w:r>
            <w:r w:rsidRPr="00552FCB">
              <w:rPr>
                <w:sz w:val="22"/>
                <w:szCs w:val="22"/>
                <w:shd w:val="clear" w:color="auto" w:fill="FFFFFF"/>
              </w:rPr>
              <w:t>)</w:t>
            </w:r>
            <w:r w:rsidR="00D74BCC" w:rsidRPr="00552FCB">
              <w:rPr>
                <w:sz w:val="22"/>
                <w:szCs w:val="22"/>
                <w:shd w:val="clear" w:color="auto" w:fill="FFFFFF"/>
              </w:rPr>
              <w:br/>
            </w:r>
            <w:r w:rsidR="00332813" w:rsidRPr="00552FCB">
              <w:rPr>
                <w:sz w:val="22"/>
                <w:szCs w:val="22"/>
                <w:shd w:val="clear" w:color="auto" w:fill="FFFFFF"/>
              </w:rPr>
              <w:t>Biverkan</w:t>
            </w:r>
          </w:p>
        </w:tc>
        <w:tc>
          <w:tcPr>
            <w:tcW w:w="5839" w:type="dxa"/>
            <w:tcMar>
              <w:top w:w="72" w:type="dxa"/>
              <w:left w:w="115" w:type="dxa"/>
              <w:bottom w:w="72" w:type="dxa"/>
              <w:right w:w="115" w:type="dxa"/>
            </w:tcMar>
            <w:vAlign w:val="center"/>
          </w:tcPr>
          <w:p w14:paraId="12A39CAD" w14:textId="77777777" w:rsidR="009F2857" w:rsidRDefault="00332813" w:rsidP="00D514EB">
            <w:pPr>
              <w:widowControl w:val="0"/>
              <w:rPr>
                <w:sz w:val="22"/>
                <w:szCs w:val="22"/>
                <w:shd w:val="clear" w:color="auto" w:fill="FFFFFF"/>
              </w:rPr>
            </w:pPr>
            <w:r w:rsidRPr="00552FCB">
              <w:rPr>
                <w:sz w:val="22"/>
                <w:szCs w:val="22"/>
                <w:shd w:val="clear" w:color="auto" w:fill="FFFFFF"/>
              </w:rPr>
              <w:t>Varje ogynnsam och oavsedd reaktion på ett prövningsläkemedel, oavsett dos.</w:t>
            </w:r>
          </w:p>
          <w:p w14:paraId="0BAAD03D" w14:textId="77777777" w:rsidR="00552FCB" w:rsidRPr="00552FCB" w:rsidRDefault="00552FCB" w:rsidP="00D514EB">
            <w:pPr>
              <w:widowControl w:val="0"/>
              <w:rPr>
                <w:sz w:val="22"/>
                <w:szCs w:val="22"/>
                <w:shd w:val="clear" w:color="auto" w:fill="FFFFFF"/>
              </w:rPr>
            </w:pPr>
          </w:p>
          <w:p w14:paraId="05D52568" w14:textId="5A8078FA" w:rsidR="00156CEE" w:rsidRPr="00552FCB" w:rsidRDefault="00156CEE" w:rsidP="004C09E3">
            <w:pPr>
              <w:widowControl w:val="0"/>
              <w:rPr>
                <w:sz w:val="22"/>
                <w:szCs w:val="22"/>
                <w:shd w:val="clear" w:color="auto" w:fill="FFFFFF"/>
              </w:rPr>
            </w:pPr>
            <w:r w:rsidRPr="00552FCB">
              <w:rPr>
                <w:sz w:val="22"/>
                <w:szCs w:val="22"/>
                <w:shd w:val="clear" w:color="auto" w:fill="FFFFFF"/>
              </w:rPr>
              <w:t>Begreppet biverkan innebär att det inte kan uteslutas att det finns ett orsakssamband mellan ett läk</w:t>
            </w:r>
            <w:r w:rsidR="004C09E3" w:rsidRPr="00552FCB">
              <w:rPr>
                <w:sz w:val="22"/>
                <w:szCs w:val="22"/>
                <w:shd w:val="clear" w:color="auto" w:fill="FFFFFF"/>
              </w:rPr>
              <w:t>e</w:t>
            </w:r>
            <w:r w:rsidRPr="00552FCB">
              <w:rPr>
                <w:sz w:val="22"/>
                <w:szCs w:val="22"/>
                <w:shd w:val="clear" w:color="auto" w:fill="FFFFFF"/>
              </w:rPr>
              <w:t>medel och en reaktion.</w:t>
            </w:r>
          </w:p>
        </w:tc>
      </w:tr>
      <w:tr w:rsidR="009D281C" w:rsidRPr="00163EC9" w14:paraId="7A147CB1" w14:textId="77777777" w:rsidTr="002A6FD6">
        <w:trPr>
          <w:trHeight w:val="782"/>
        </w:trPr>
        <w:tc>
          <w:tcPr>
            <w:tcW w:w="3235" w:type="dxa"/>
            <w:tcMar>
              <w:top w:w="72" w:type="dxa"/>
              <w:left w:w="115" w:type="dxa"/>
              <w:bottom w:w="72" w:type="dxa"/>
              <w:right w:w="115" w:type="dxa"/>
            </w:tcMar>
            <w:vAlign w:val="center"/>
          </w:tcPr>
          <w:p w14:paraId="3484D4A3" w14:textId="07761045" w:rsidR="009F2857" w:rsidRPr="00552FCB" w:rsidRDefault="002517E6" w:rsidP="002517E6">
            <w:pPr>
              <w:widowControl w:val="0"/>
              <w:rPr>
                <w:sz w:val="22"/>
                <w:szCs w:val="22"/>
                <w:shd w:val="clear" w:color="auto" w:fill="FFFFFF"/>
                <w:lang w:val="en-GB"/>
              </w:rPr>
            </w:pPr>
            <w:r w:rsidRPr="00552FCB">
              <w:rPr>
                <w:sz w:val="22"/>
                <w:szCs w:val="22"/>
                <w:shd w:val="clear" w:color="auto" w:fill="FFFFFF"/>
                <w:lang w:val="en-GB"/>
              </w:rPr>
              <w:t>Clinical Trials Coordination Group (</w:t>
            </w:r>
            <w:r w:rsidR="00332813" w:rsidRPr="00552FCB">
              <w:rPr>
                <w:sz w:val="22"/>
                <w:szCs w:val="22"/>
                <w:shd w:val="clear" w:color="auto" w:fill="FFFFFF"/>
                <w:lang w:val="en-GB"/>
              </w:rPr>
              <w:t>CTCG</w:t>
            </w:r>
            <w:r w:rsidRPr="00552FCB">
              <w:rPr>
                <w:sz w:val="22"/>
                <w:szCs w:val="22"/>
                <w:shd w:val="clear" w:color="auto" w:fill="FFFFFF"/>
                <w:lang w:val="en-GB"/>
              </w:rPr>
              <w:t>)</w:t>
            </w:r>
          </w:p>
        </w:tc>
        <w:tc>
          <w:tcPr>
            <w:tcW w:w="5839" w:type="dxa"/>
            <w:tcMar>
              <w:top w:w="72" w:type="dxa"/>
              <w:left w:w="115" w:type="dxa"/>
              <w:bottom w:w="72" w:type="dxa"/>
              <w:right w:w="115" w:type="dxa"/>
            </w:tcMar>
            <w:vAlign w:val="center"/>
          </w:tcPr>
          <w:p w14:paraId="66DE529F" w14:textId="7FCCFD9F" w:rsidR="009F2857" w:rsidRPr="00552FCB" w:rsidRDefault="00332813" w:rsidP="00D514EB">
            <w:pPr>
              <w:widowControl w:val="0"/>
              <w:rPr>
                <w:sz w:val="22"/>
                <w:szCs w:val="22"/>
                <w:shd w:val="clear" w:color="auto" w:fill="FFFFFF"/>
              </w:rPr>
            </w:pPr>
            <w:r w:rsidRPr="00552FCB">
              <w:rPr>
                <w:sz w:val="22"/>
                <w:szCs w:val="22"/>
              </w:rPr>
              <w:t xml:space="preserve">Europeisk grupp av experter inom klinisk </w:t>
            </w:r>
            <w:r w:rsidR="002517E6" w:rsidRPr="00552FCB">
              <w:rPr>
                <w:sz w:val="22"/>
                <w:szCs w:val="22"/>
              </w:rPr>
              <w:t>läkemedels</w:t>
            </w:r>
            <w:r w:rsidRPr="00552FCB">
              <w:rPr>
                <w:sz w:val="22"/>
                <w:szCs w:val="22"/>
              </w:rPr>
              <w:t>prövning utsedda av Heads of Medicines Agencies</w:t>
            </w:r>
            <w:r w:rsidR="002517E6" w:rsidRPr="00552FCB">
              <w:rPr>
                <w:sz w:val="22"/>
                <w:szCs w:val="22"/>
              </w:rPr>
              <w:t xml:space="preserve"> (HMA)</w:t>
            </w:r>
            <w:r w:rsidRPr="00552FCB">
              <w:rPr>
                <w:sz w:val="22"/>
                <w:szCs w:val="22"/>
              </w:rPr>
              <w:t>.</w:t>
            </w:r>
          </w:p>
        </w:tc>
      </w:tr>
      <w:tr w:rsidR="009D281C" w:rsidRPr="00163EC9" w14:paraId="623CEF36" w14:textId="77777777" w:rsidTr="002A6FD6">
        <w:trPr>
          <w:trHeight w:val="782"/>
        </w:trPr>
        <w:tc>
          <w:tcPr>
            <w:tcW w:w="3235" w:type="dxa"/>
            <w:tcMar>
              <w:top w:w="72" w:type="dxa"/>
              <w:left w:w="115" w:type="dxa"/>
              <w:bottom w:w="72" w:type="dxa"/>
              <w:right w:w="115" w:type="dxa"/>
            </w:tcMar>
            <w:vAlign w:val="center"/>
          </w:tcPr>
          <w:p w14:paraId="7F0097D2" w14:textId="77777777" w:rsidR="009F2857" w:rsidRPr="00552FCB" w:rsidRDefault="00332813" w:rsidP="00D514EB">
            <w:pPr>
              <w:widowControl w:val="0"/>
              <w:rPr>
                <w:sz w:val="22"/>
                <w:szCs w:val="22"/>
                <w:shd w:val="clear" w:color="auto" w:fill="FFFFFF"/>
                <w:lang w:val="en-GB"/>
              </w:rPr>
            </w:pPr>
            <w:r w:rsidRPr="00552FCB">
              <w:rPr>
                <w:sz w:val="22"/>
                <w:szCs w:val="22"/>
                <w:shd w:val="clear" w:color="auto" w:fill="FFFFFF"/>
                <w:lang w:val="en-GB"/>
              </w:rPr>
              <w:t>Clinical Trials Information System (CTIS)</w:t>
            </w:r>
          </w:p>
        </w:tc>
        <w:tc>
          <w:tcPr>
            <w:tcW w:w="5839" w:type="dxa"/>
            <w:tcMar>
              <w:top w:w="72" w:type="dxa"/>
              <w:left w:w="115" w:type="dxa"/>
              <w:bottom w:w="72" w:type="dxa"/>
              <w:right w:w="115" w:type="dxa"/>
            </w:tcMar>
            <w:vAlign w:val="center"/>
          </w:tcPr>
          <w:p w14:paraId="54CD4780" w14:textId="77777777" w:rsidR="009F2857" w:rsidRPr="00552FCB" w:rsidRDefault="00332813" w:rsidP="00D514EB">
            <w:pPr>
              <w:widowControl w:val="0"/>
              <w:rPr>
                <w:sz w:val="22"/>
                <w:szCs w:val="22"/>
                <w:shd w:val="clear" w:color="auto" w:fill="FFFFFF"/>
              </w:rPr>
            </w:pPr>
            <w:r w:rsidRPr="00552FCB">
              <w:rPr>
                <w:sz w:val="22"/>
                <w:szCs w:val="22"/>
                <w:shd w:val="clear" w:color="auto" w:fill="FFFFFF"/>
              </w:rPr>
              <w:t>Centraliserad EU databas för ansökning och kommunikation med myndigheter gällande en klinisk prövning.</w:t>
            </w:r>
          </w:p>
        </w:tc>
      </w:tr>
      <w:tr w:rsidR="009D281C" w:rsidRPr="00163EC9" w14:paraId="2D1DCEFE" w14:textId="77777777" w:rsidTr="002A6FD6">
        <w:trPr>
          <w:trHeight w:val="1043"/>
        </w:trPr>
        <w:tc>
          <w:tcPr>
            <w:tcW w:w="3235" w:type="dxa"/>
            <w:tcMar>
              <w:top w:w="72" w:type="dxa"/>
              <w:left w:w="115" w:type="dxa"/>
              <w:bottom w:w="72" w:type="dxa"/>
              <w:right w:w="115" w:type="dxa"/>
            </w:tcMar>
            <w:vAlign w:val="center"/>
          </w:tcPr>
          <w:p w14:paraId="7ED89681" w14:textId="1240163B" w:rsidR="009F2857" w:rsidRPr="00552FCB" w:rsidRDefault="00141DCB" w:rsidP="005577F9">
            <w:pPr>
              <w:widowControl w:val="0"/>
              <w:rPr>
                <w:sz w:val="22"/>
                <w:szCs w:val="22"/>
                <w:lang w:val="en-GB"/>
              </w:rPr>
            </w:pPr>
            <w:r w:rsidRPr="00552FCB">
              <w:rPr>
                <w:sz w:val="22"/>
                <w:szCs w:val="22"/>
                <w:lang w:val="en-GB"/>
              </w:rPr>
              <w:t xml:space="preserve">Independent </w:t>
            </w:r>
            <w:r w:rsidR="00332813" w:rsidRPr="00552FCB">
              <w:rPr>
                <w:sz w:val="22"/>
                <w:szCs w:val="22"/>
                <w:lang w:val="en-GB"/>
              </w:rPr>
              <w:t>Data Monitoring Committee (</w:t>
            </w:r>
            <w:r w:rsidRPr="00552FCB">
              <w:rPr>
                <w:sz w:val="22"/>
                <w:szCs w:val="22"/>
                <w:lang w:val="en-GB"/>
              </w:rPr>
              <w:t>I</w:t>
            </w:r>
            <w:r w:rsidR="00332813" w:rsidRPr="00552FCB">
              <w:rPr>
                <w:sz w:val="22"/>
                <w:szCs w:val="22"/>
                <w:lang w:val="en-GB"/>
              </w:rPr>
              <w:t>DMC)</w:t>
            </w:r>
          </w:p>
        </w:tc>
        <w:tc>
          <w:tcPr>
            <w:tcW w:w="5839" w:type="dxa"/>
            <w:tcMar>
              <w:top w:w="72" w:type="dxa"/>
              <w:left w:w="115" w:type="dxa"/>
              <w:bottom w:w="72" w:type="dxa"/>
              <w:right w:w="115" w:type="dxa"/>
            </w:tcMar>
            <w:vAlign w:val="center"/>
          </w:tcPr>
          <w:p w14:paraId="5612DFBA" w14:textId="4A9B0BD5" w:rsidR="009F2857" w:rsidRPr="00552FCB" w:rsidRDefault="00332813" w:rsidP="00D514EB">
            <w:pPr>
              <w:widowControl w:val="0"/>
              <w:rPr>
                <w:sz w:val="22"/>
                <w:szCs w:val="22"/>
                <w:shd w:val="clear" w:color="auto" w:fill="FFFFFF"/>
              </w:rPr>
            </w:pPr>
            <w:r w:rsidRPr="00552FCB">
              <w:rPr>
                <w:sz w:val="22"/>
                <w:szCs w:val="22"/>
                <w:shd w:val="clear" w:color="auto" w:fill="FFFFFF"/>
              </w:rPr>
              <w:t>Oberoende säkerhetskommitté</w:t>
            </w:r>
            <w:r w:rsidR="00141DCB" w:rsidRPr="00552FCB">
              <w:rPr>
                <w:sz w:val="22"/>
                <w:szCs w:val="22"/>
                <w:shd w:val="clear" w:color="auto" w:fill="FFFFFF"/>
              </w:rPr>
              <w:t xml:space="preserve"> som kan inrättas av </w:t>
            </w:r>
            <w:r w:rsidR="002517E6" w:rsidRPr="00552FCB">
              <w:rPr>
                <w:sz w:val="22"/>
                <w:szCs w:val="22"/>
                <w:shd w:val="clear" w:color="auto" w:fill="FFFFFF"/>
              </w:rPr>
              <w:t>S</w:t>
            </w:r>
            <w:r w:rsidR="00141DCB" w:rsidRPr="00552FCB">
              <w:rPr>
                <w:sz w:val="22"/>
                <w:szCs w:val="22"/>
                <w:shd w:val="clear" w:color="auto" w:fill="FFFFFF"/>
              </w:rPr>
              <w:t>ponsor</w:t>
            </w:r>
            <w:r w:rsidRPr="00552FCB">
              <w:rPr>
                <w:sz w:val="22"/>
                <w:szCs w:val="22"/>
                <w:shd w:val="clear" w:color="auto" w:fill="FFFFFF"/>
              </w:rPr>
              <w:t xml:space="preserve"> </w:t>
            </w:r>
            <w:r w:rsidR="00141DCB" w:rsidRPr="00552FCB">
              <w:rPr>
                <w:sz w:val="22"/>
                <w:szCs w:val="22"/>
                <w:shd w:val="clear" w:color="auto" w:fill="FFFFFF"/>
              </w:rPr>
              <w:t>för att bedöma en klinisk prövnings framsteg, säkerhets- och relevanta effektdata, och för att rekommendera sponsorn huruvida en prövning ska fortsätta, ändras eller avbrytas.</w:t>
            </w:r>
            <w:r w:rsidRPr="00552FCB">
              <w:rPr>
                <w:sz w:val="22"/>
                <w:szCs w:val="22"/>
                <w:shd w:val="clear" w:color="auto" w:fill="FFFFFF"/>
              </w:rPr>
              <w:t xml:space="preserve"> </w:t>
            </w:r>
          </w:p>
        </w:tc>
      </w:tr>
      <w:tr w:rsidR="009D281C" w:rsidRPr="00163EC9" w14:paraId="5B6CA403" w14:textId="77777777" w:rsidTr="002A6FD6">
        <w:trPr>
          <w:trHeight w:val="521"/>
        </w:trPr>
        <w:tc>
          <w:tcPr>
            <w:tcW w:w="3235" w:type="dxa"/>
            <w:tcMar>
              <w:top w:w="72" w:type="dxa"/>
              <w:left w:w="115" w:type="dxa"/>
              <w:bottom w:w="72" w:type="dxa"/>
              <w:right w:w="115" w:type="dxa"/>
            </w:tcMar>
            <w:vAlign w:val="center"/>
          </w:tcPr>
          <w:p w14:paraId="6B9AB9BE" w14:textId="5B139ECD" w:rsidR="009F2857" w:rsidRPr="00552FCB" w:rsidRDefault="002517E6" w:rsidP="00D514EB">
            <w:pPr>
              <w:widowControl w:val="0"/>
              <w:rPr>
                <w:rStyle w:val="Rubrik1Char"/>
                <w:color w:val="auto"/>
                <w:sz w:val="22"/>
                <w:szCs w:val="22"/>
                <w:lang w:val="en-GB"/>
              </w:rPr>
            </w:pPr>
            <w:r w:rsidRPr="00552FCB">
              <w:rPr>
                <w:sz w:val="22"/>
                <w:szCs w:val="22"/>
                <w:lang w:val="en-GB"/>
              </w:rPr>
              <w:t>Development Safety Update Report (</w:t>
            </w:r>
            <w:r w:rsidR="00332813" w:rsidRPr="00552FCB">
              <w:rPr>
                <w:sz w:val="22"/>
                <w:szCs w:val="22"/>
                <w:lang w:val="en-GB"/>
              </w:rPr>
              <w:t>DSUR</w:t>
            </w:r>
            <w:r w:rsidRPr="00552FCB">
              <w:rPr>
                <w:sz w:val="22"/>
                <w:szCs w:val="22"/>
                <w:lang w:val="en-GB"/>
              </w:rPr>
              <w:t>)</w:t>
            </w:r>
          </w:p>
        </w:tc>
        <w:tc>
          <w:tcPr>
            <w:tcW w:w="5839" w:type="dxa"/>
            <w:tcMar>
              <w:top w:w="72" w:type="dxa"/>
              <w:left w:w="115" w:type="dxa"/>
              <w:bottom w:w="72" w:type="dxa"/>
              <w:right w:w="115" w:type="dxa"/>
            </w:tcMar>
            <w:vAlign w:val="center"/>
          </w:tcPr>
          <w:p w14:paraId="29D49534" w14:textId="0E5B5F51" w:rsidR="009F2857" w:rsidRPr="00552FCB" w:rsidRDefault="002517E6" w:rsidP="00D514EB">
            <w:pPr>
              <w:widowControl w:val="0"/>
              <w:rPr>
                <w:rStyle w:val="Rubrik1Char"/>
                <w:rFonts w:ascii="Arial" w:hAnsi="Arial"/>
                <w:b w:val="0"/>
                <w:color w:val="auto"/>
                <w:sz w:val="22"/>
                <w:szCs w:val="22"/>
              </w:rPr>
            </w:pPr>
            <w:r w:rsidRPr="00552FCB">
              <w:rPr>
                <w:sz w:val="22"/>
                <w:szCs w:val="22"/>
              </w:rPr>
              <w:t>D</w:t>
            </w:r>
            <w:r w:rsidR="00332813" w:rsidRPr="00552FCB">
              <w:rPr>
                <w:sz w:val="22"/>
                <w:szCs w:val="22"/>
              </w:rPr>
              <w:t>en standard som ska användas vid</w:t>
            </w:r>
            <w:r w:rsidRPr="00552FCB">
              <w:rPr>
                <w:sz w:val="22"/>
                <w:szCs w:val="22"/>
              </w:rPr>
              <w:t xml:space="preserve"> å</w:t>
            </w:r>
            <w:r w:rsidR="00332813" w:rsidRPr="00552FCB">
              <w:rPr>
                <w:sz w:val="22"/>
                <w:szCs w:val="22"/>
              </w:rPr>
              <w:t>rlig säkerhetsrapportering till myndighet.</w:t>
            </w:r>
          </w:p>
        </w:tc>
      </w:tr>
      <w:tr w:rsidR="009D281C" w:rsidRPr="00163EC9" w14:paraId="0AC33516" w14:textId="77777777" w:rsidTr="002A6FD6">
        <w:trPr>
          <w:trHeight w:val="260"/>
        </w:trPr>
        <w:tc>
          <w:tcPr>
            <w:tcW w:w="3235" w:type="dxa"/>
            <w:tcMar>
              <w:top w:w="72" w:type="dxa"/>
              <w:left w:w="115" w:type="dxa"/>
              <w:bottom w:w="72" w:type="dxa"/>
              <w:right w:w="115" w:type="dxa"/>
            </w:tcMar>
            <w:vAlign w:val="center"/>
          </w:tcPr>
          <w:p w14:paraId="71DCE2CD" w14:textId="03160D17" w:rsidR="009F2857" w:rsidRPr="00552FCB" w:rsidRDefault="002517E6" w:rsidP="00D514EB">
            <w:pPr>
              <w:widowControl w:val="0"/>
              <w:rPr>
                <w:sz w:val="22"/>
                <w:szCs w:val="22"/>
                <w:lang w:val="en-GB"/>
              </w:rPr>
            </w:pPr>
            <w:hyperlink r:id="rId22" w:tooltip="European Medicines Agency" w:history="1">
              <w:r w:rsidRPr="00552FCB">
                <w:rPr>
                  <w:sz w:val="22"/>
                  <w:szCs w:val="22"/>
                  <w:lang w:val="en-GB"/>
                </w:rPr>
                <w:t>European Medicines Agency</w:t>
              </w:r>
            </w:hyperlink>
            <w:r w:rsidRPr="00552FCB">
              <w:rPr>
                <w:sz w:val="22"/>
                <w:szCs w:val="22"/>
                <w:lang w:val="en-GB"/>
              </w:rPr>
              <w:t xml:space="preserve"> (</w:t>
            </w:r>
            <w:r w:rsidR="00332813" w:rsidRPr="00552FCB">
              <w:rPr>
                <w:sz w:val="22"/>
                <w:szCs w:val="22"/>
                <w:lang w:val="en-GB"/>
              </w:rPr>
              <w:t>EMA</w:t>
            </w:r>
            <w:r w:rsidRPr="00552FCB">
              <w:rPr>
                <w:sz w:val="22"/>
                <w:szCs w:val="22"/>
                <w:lang w:val="en-GB"/>
              </w:rPr>
              <w:t>)</w:t>
            </w:r>
          </w:p>
        </w:tc>
        <w:tc>
          <w:tcPr>
            <w:tcW w:w="5839" w:type="dxa"/>
            <w:tcMar>
              <w:top w:w="72" w:type="dxa"/>
              <w:left w:w="115" w:type="dxa"/>
              <w:bottom w:w="72" w:type="dxa"/>
              <w:right w:w="115" w:type="dxa"/>
            </w:tcMar>
            <w:vAlign w:val="center"/>
          </w:tcPr>
          <w:p w14:paraId="41F5B8E6" w14:textId="58F30602" w:rsidR="009F2857" w:rsidRPr="00552FCB" w:rsidRDefault="002517E6" w:rsidP="00D514EB">
            <w:pPr>
              <w:widowControl w:val="0"/>
              <w:rPr>
                <w:iCs/>
                <w:sz w:val="22"/>
                <w:szCs w:val="22"/>
              </w:rPr>
            </w:pPr>
            <w:r w:rsidRPr="00552FCB">
              <w:rPr>
                <w:iCs/>
                <w:sz w:val="22"/>
                <w:szCs w:val="22"/>
              </w:rPr>
              <w:t xml:space="preserve">Europeiska läkemedelsmyndigheten, ett EU-organ som utvärderar och övervakar säkerheten hos läkemedel </w:t>
            </w:r>
            <w:r w:rsidRPr="00552FCB">
              <w:rPr>
                <w:iCs/>
                <w:sz w:val="22"/>
                <w:szCs w:val="22"/>
              </w:rPr>
              <w:lastRenderedPageBreak/>
              <w:t>inom EU/EES.</w:t>
            </w:r>
          </w:p>
        </w:tc>
      </w:tr>
      <w:tr w:rsidR="009D281C" w:rsidRPr="00163EC9" w14:paraId="5076DAAA" w14:textId="77777777" w:rsidTr="002A6FD6">
        <w:trPr>
          <w:trHeight w:val="1577"/>
        </w:trPr>
        <w:tc>
          <w:tcPr>
            <w:tcW w:w="3235" w:type="dxa"/>
            <w:tcMar>
              <w:top w:w="72" w:type="dxa"/>
              <w:left w:w="115" w:type="dxa"/>
              <w:bottom w:w="72" w:type="dxa"/>
              <w:right w:w="115" w:type="dxa"/>
            </w:tcMar>
            <w:vAlign w:val="center"/>
          </w:tcPr>
          <w:p w14:paraId="7DD8452F" w14:textId="77777777" w:rsidR="009F2857" w:rsidRPr="00552FCB" w:rsidRDefault="00332813" w:rsidP="00D514EB">
            <w:pPr>
              <w:widowControl w:val="0"/>
              <w:rPr>
                <w:sz w:val="22"/>
                <w:szCs w:val="22"/>
              </w:rPr>
            </w:pPr>
            <w:r w:rsidRPr="00552FCB">
              <w:rPr>
                <w:sz w:val="22"/>
                <w:szCs w:val="22"/>
              </w:rPr>
              <w:lastRenderedPageBreak/>
              <w:t>Försöksperson</w:t>
            </w:r>
          </w:p>
        </w:tc>
        <w:tc>
          <w:tcPr>
            <w:tcW w:w="5839" w:type="dxa"/>
            <w:tcMar>
              <w:top w:w="72" w:type="dxa"/>
              <w:left w:w="115" w:type="dxa"/>
              <w:bottom w:w="72" w:type="dxa"/>
              <w:right w:w="115" w:type="dxa"/>
            </w:tcMar>
            <w:vAlign w:val="center"/>
          </w:tcPr>
          <w:p w14:paraId="6CE3251E" w14:textId="77777777" w:rsidR="009F2857" w:rsidRDefault="00332813" w:rsidP="00D514EB">
            <w:pPr>
              <w:widowControl w:val="0"/>
              <w:rPr>
                <w:sz w:val="22"/>
                <w:szCs w:val="22"/>
              </w:rPr>
            </w:pPr>
            <w:r w:rsidRPr="00552FCB">
              <w:rPr>
                <w:iCs/>
                <w:sz w:val="22"/>
                <w:szCs w:val="22"/>
              </w:rPr>
              <w:t xml:space="preserve">I dokumentet används termen ”försöksperson” vilket avser </w:t>
            </w:r>
            <w:r w:rsidRPr="00552FCB">
              <w:rPr>
                <w:sz w:val="22"/>
                <w:szCs w:val="22"/>
              </w:rPr>
              <w:t>engelskans ”subjects” d.v.s. prövningspatienter eller friska frivilliga.</w:t>
            </w:r>
          </w:p>
          <w:p w14:paraId="3CADA1C1" w14:textId="77777777" w:rsidR="00552FCB" w:rsidRPr="00552FCB" w:rsidRDefault="00552FCB" w:rsidP="00D514EB">
            <w:pPr>
              <w:widowControl w:val="0"/>
              <w:rPr>
                <w:sz w:val="22"/>
                <w:szCs w:val="22"/>
              </w:rPr>
            </w:pPr>
          </w:p>
          <w:p w14:paraId="6113D247" w14:textId="7CF28F21" w:rsidR="009F2857" w:rsidRPr="00552FCB" w:rsidRDefault="00332813" w:rsidP="00D514EB">
            <w:pPr>
              <w:widowControl w:val="0"/>
              <w:rPr>
                <w:iCs/>
                <w:sz w:val="22"/>
                <w:szCs w:val="22"/>
              </w:rPr>
            </w:pPr>
            <w:r w:rsidRPr="00552FCB">
              <w:rPr>
                <w:sz w:val="22"/>
                <w:szCs w:val="22"/>
              </w:rPr>
              <w:t>En patient eller annan person som deltar i en klinisk läkemedelsprövning och som antingen får prövnings</w:t>
            </w:r>
            <w:r w:rsidR="006D6AD9" w:rsidRPr="00552FCB">
              <w:rPr>
                <w:sz w:val="22"/>
                <w:szCs w:val="22"/>
              </w:rPr>
              <w:t>-</w:t>
            </w:r>
            <w:r w:rsidRPr="00552FCB">
              <w:rPr>
                <w:sz w:val="22"/>
                <w:szCs w:val="22"/>
              </w:rPr>
              <w:t>läkemedel eller som ingår i en kontrollgrupp.</w:t>
            </w:r>
          </w:p>
        </w:tc>
      </w:tr>
      <w:tr w:rsidR="009D281C" w:rsidRPr="003476D4" w14:paraId="1CB34558" w14:textId="77777777" w:rsidTr="002A6FD6">
        <w:trPr>
          <w:trHeight w:val="20"/>
        </w:trPr>
        <w:tc>
          <w:tcPr>
            <w:tcW w:w="3235" w:type="dxa"/>
            <w:tcMar>
              <w:top w:w="72" w:type="dxa"/>
              <w:left w:w="115" w:type="dxa"/>
              <w:bottom w:w="72" w:type="dxa"/>
              <w:right w:w="115" w:type="dxa"/>
            </w:tcMar>
            <w:vAlign w:val="center"/>
          </w:tcPr>
          <w:p w14:paraId="7AAF82AC" w14:textId="519FBFB8" w:rsidR="009F2857" w:rsidRPr="00552FCB" w:rsidRDefault="002517E6" w:rsidP="00D514EB">
            <w:pPr>
              <w:widowControl w:val="0"/>
              <w:rPr>
                <w:sz w:val="22"/>
                <w:szCs w:val="22"/>
                <w:lang w:val="en-GB"/>
              </w:rPr>
            </w:pPr>
            <w:r w:rsidRPr="00552FCB">
              <w:rPr>
                <w:sz w:val="22"/>
                <w:szCs w:val="22"/>
                <w:lang w:val="en-GB"/>
              </w:rPr>
              <w:t>Good Clinical Practice (</w:t>
            </w:r>
            <w:r w:rsidR="00332813" w:rsidRPr="00552FCB">
              <w:rPr>
                <w:sz w:val="22"/>
                <w:szCs w:val="22"/>
                <w:lang w:val="en-GB"/>
              </w:rPr>
              <w:t>GCP</w:t>
            </w:r>
            <w:r w:rsidRPr="00552FCB">
              <w:rPr>
                <w:sz w:val="22"/>
                <w:szCs w:val="22"/>
                <w:lang w:val="en-GB"/>
              </w:rPr>
              <w:t>)</w:t>
            </w:r>
          </w:p>
        </w:tc>
        <w:tc>
          <w:tcPr>
            <w:tcW w:w="5839" w:type="dxa"/>
            <w:tcMar>
              <w:top w:w="72" w:type="dxa"/>
              <w:left w:w="115" w:type="dxa"/>
              <w:bottom w:w="72" w:type="dxa"/>
              <w:right w:w="115" w:type="dxa"/>
            </w:tcMar>
            <w:vAlign w:val="center"/>
          </w:tcPr>
          <w:p w14:paraId="2170096F" w14:textId="77777777" w:rsidR="00552FCB" w:rsidRDefault="003476D4" w:rsidP="00D514EB">
            <w:pPr>
              <w:widowControl w:val="0"/>
              <w:rPr>
                <w:sz w:val="22"/>
                <w:szCs w:val="22"/>
              </w:rPr>
            </w:pPr>
            <w:r w:rsidRPr="00552FCB">
              <w:rPr>
                <w:sz w:val="22"/>
                <w:szCs w:val="22"/>
              </w:rPr>
              <w:t xml:space="preserve">God klinisk sed </w:t>
            </w:r>
            <w:r w:rsidR="002517E6" w:rsidRPr="00552FCB">
              <w:rPr>
                <w:sz w:val="22"/>
                <w:szCs w:val="22"/>
              </w:rPr>
              <w:t>(GCP)</w:t>
            </w:r>
            <w:r w:rsidRPr="00552FCB">
              <w:rPr>
                <w:sz w:val="22"/>
                <w:szCs w:val="22"/>
              </w:rPr>
              <w:t xml:space="preserve"> är en uppsättning detaljerade etiska och vetenskapliga kvalitetskrav för utformning, utförande, genomförande, monitorering, granskning, registrering, analys och rapportering av kliniska prövningar.</w:t>
            </w:r>
            <w:r w:rsidR="00B131FE" w:rsidRPr="00552FCB">
              <w:rPr>
                <w:sz w:val="22"/>
                <w:szCs w:val="22"/>
              </w:rPr>
              <w:t xml:space="preserve"> </w:t>
            </w:r>
          </w:p>
          <w:p w14:paraId="3A34F54C" w14:textId="6226A67D" w:rsidR="003476D4" w:rsidRPr="00552FCB" w:rsidRDefault="003476D4" w:rsidP="00D514EB">
            <w:pPr>
              <w:widowControl w:val="0"/>
              <w:rPr>
                <w:sz w:val="22"/>
                <w:szCs w:val="22"/>
              </w:rPr>
            </w:pPr>
            <w:r w:rsidRPr="00552FCB">
              <w:rPr>
                <w:sz w:val="22"/>
                <w:szCs w:val="22"/>
              </w:rPr>
              <w:t>Detta för att säkerställa att försökspersonernas rättigheter, säkerhet och välbefinnande är skyddade, och att de data som genereras vid den kliniska prövningen är tillförlitliga och robusta.</w:t>
            </w:r>
          </w:p>
        </w:tc>
      </w:tr>
      <w:tr w:rsidR="009D281C" w:rsidRPr="00163EC9" w14:paraId="6D487F8E" w14:textId="77777777" w:rsidTr="002A6FD6">
        <w:trPr>
          <w:trHeight w:val="260"/>
        </w:trPr>
        <w:tc>
          <w:tcPr>
            <w:tcW w:w="3235" w:type="dxa"/>
            <w:tcMar>
              <w:top w:w="72" w:type="dxa"/>
              <w:left w:w="115" w:type="dxa"/>
              <w:bottom w:w="72" w:type="dxa"/>
              <w:right w:w="115" w:type="dxa"/>
            </w:tcMar>
          </w:tcPr>
          <w:p w14:paraId="5E77F588" w14:textId="77777777" w:rsidR="009F2857" w:rsidRPr="00552FCB" w:rsidRDefault="00332813" w:rsidP="00D514EB">
            <w:pPr>
              <w:widowControl w:val="0"/>
              <w:rPr>
                <w:sz w:val="22"/>
                <w:szCs w:val="22"/>
              </w:rPr>
            </w:pPr>
            <w:r w:rsidRPr="00552FCB">
              <w:rPr>
                <w:sz w:val="22"/>
                <w:szCs w:val="22"/>
              </w:rPr>
              <w:t>Läkemedelsverket</w:t>
            </w:r>
          </w:p>
        </w:tc>
        <w:tc>
          <w:tcPr>
            <w:tcW w:w="5839" w:type="dxa"/>
            <w:tcMar>
              <w:top w:w="72" w:type="dxa"/>
              <w:left w:w="115" w:type="dxa"/>
              <w:bottom w:w="72" w:type="dxa"/>
              <w:right w:w="115" w:type="dxa"/>
            </w:tcMar>
            <w:vAlign w:val="center"/>
          </w:tcPr>
          <w:p w14:paraId="3B1344F0" w14:textId="77777777" w:rsidR="009F2857" w:rsidRPr="00552FCB" w:rsidRDefault="00332813" w:rsidP="00D514EB">
            <w:pPr>
              <w:keepNext/>
              <w:widowControl w:val="0"/>
              <w:rPr>
                <w:sz w:val="22"/>
                <w:szCs w:val="22"/>
              </w:rPr>
            </w:pPr>
            <w:r w:rsidRPr="00552FCB">
              <w:rPr>
                <w:sz w:val="22"/>
                <w:szCs w:val="22"/>
              </w:rPr>
              <w:t>Regulatorisk läkemedelsmyndighet i Sverige.</w:t>
            </w:r>
          </w:p>
        </w:tc>
      </w:tr>
      <w:tr w:rsidR="009D281C" w:rsidRPr="00163EC9" w14:paraId="288A4DCF" w14:textId="77777777" w:rsidTr="002A6FD6">
        <w:trPr>
          <w:trHeight w:val="1304"/>
        </w:trPr>
        <w:tc>
          <w:tcPr>
            <w:tcW w:w="3235" w:type="dxa"/>
            <w:tcMar>
              <w:top w:w="72" w:type="dxa"/>
              <w:left w:w="115" w:type="dxa"/>
              <w:bottom w:w="72" w:type="dxa"/>
              <w:right w:w="115" w:type="dxa"/>
            </w:tcMar>
            <w:vAlign w:val="center"/>
          </w:tcPr>
          <w:p w14:paraId="5C8A1405" w14:textId="77777777" w:rsidR="009F2857" w:rsidRPr="00552FCB" w:rsidRDefault="002517E6" w:rsidP="00D514EB">
            <w:pPr>
              <w:widowControl w:val="0"/>
              <w:rPr>
                <w:sz w:val="22"/>
                <w:szCs w:val="22"/>
                <w:lang w:val="en-GB"/>
              </w:rPr>
            </w:pPr>
            <w:r w:rsidRPr="00552FCB">
              <w:rPr>
                <w:sz w:val="22"/>
                <w:szCs w:val="22"/>
                <w:lang w:val="en-GB"/>
              </w:rPr>
              <w:t>Unexpected Adverse Reaction</w:t>
            </w:r>
          </w:p>
          <w:p w14:paraId="115258A9" w14:textId="006DC2D4" w:rsidR="00563105" w:rsidRPr="00552FCB" w:rsidRDefault="00563105" w:rsidP="00D514EB">
            <w:pPr>
              <w:widowControl w:val="0"/>
              <w:rPr>
                <w:rStyle w:val="Rubrik1Char"/>
                <w:color w:val="auto"/>
                <w:sz w:val="22"/>
                <w:szCs w:val="22"/>
                <w:lang w:val="en-IN"/>
              </w:rPr>
            </w:pPr>
            <w:r w:rsidRPr="00552FCB">
              <w:rPr>
                <w:sz w:val="22"/>
                <w:szCs w:val="22"/>
                <w:lang w:val="en-GB"/>
              </w:rPr>
              <w:t>Oförutsedd biverkan</w:t>
            </w:r>
          </w:p>
        </w:tc>
        <w:tc>
          <w:tcPr>
            <w:tcW w:w="5839" w:type="dxa"/>
            <w:tcMar>
              <w:top w:w="72" w:type="dxa"/>
              <w:left w:w="115" w:type="dxa"/>
              <w:bottom w:w="72" w:type="dxa"/>
              <w:right w:w="115" w:type="dxa"/>
            </w:tcMar>
            <w:vAlign w:val="center"/>
          </w:tcPr>
          <w:p w14:paraId="1F1FF86E" w14:textId="63C298D7" w:rsidR="009F2857" w:rsidRPr="00552FCB" w:rsidRDefault="00332813" w:rsidP="00D514EB">
            <w:pPr>
              <w:keepLines/>
              <w:rPr>
                <w:rStyle w:val="Rubrik1Char"/>
                <w:rFonts w:ascii="Arial" w:hAnsi="Arial"/>
                <w:b w:val="0"/>
                <w:color w:val="auto"/>
                <w:sz w:val="22"/>
                <w:szCs w:val="22"/>
              </w:rPr>
            </w:pPr>
            <w:r w:rsidRPr="00552FCB">
              <w:rPr>
                <w:sz w:val="22"/>
                <w:szCs w:val="22"/>
              </w:rPr>
              <w:t xml:space="preserve">Biverkan vars karaktär eller allvarlighet inte överensstämmer med uppgifterna om produkten i referenssäkerhetsinformationen (RSI) som finns i prövarhandboken (för icke godkänt </w:t>
            </w:r>
            <w:r w:rsidR="002517E6" w:rsidRPr="00552FCB">
              <w:rPr>
                <w:sz w:val="22"/>
                <w:szCs w:val="22"/>
              </w:rPr>
              <w:t>prövnings</w:t>
            </w:r>
            <w:r w:rsidRPr="00552FCB">
              <w:rPr>
                <w:sz w:val="22"/>
                <w:szCs w:val="22"/>
              </w:rPr>
              <w:t>läkemedel) eller i produktresumén (för en godkänd produkt).</w:t>
            </w:r>
          </w:p>
        </w:tc>
      </w:tr>
      <w:tr w:rsidR="009D281C" w:rsidRPr="00163EC9" w14:paraId="6256C205" w14:textId="77777777" w:rsidTr="002A6FD6">
        <w:trPr>
          <w:trHeight w:val="1271"/>
        </w:trPr>
        <w:tc>
          <w:tcPr>
            <w:tcW w:w="3235" w:type="dxa"/>
            <w:tcMar>
              <w:top w:w="72" w:type="dxa"/>
              <w:left w:w="115" w:type="dxa"/>
              <w:bottom w:w="72" w:type="dxa"/>
              <w:right w:w="115" w:type="dxa"/>
            </w:tcMar>
            <w:vAlign w:val="center"/>
          </w:tcPr>
          <w:p w14:paraId="5CD7BA5D" w14:textId="7D23D614" w:rsidR="009F2857" w:rsidRPr="00552FCB" w:rsidRDefault="002517E6" w:rsidP="00D514EB">
            <w:pPr>
              <w:widowControl w:val="0"/>
              <w:rPr>
                <w:sz w:val="22"/>
                <w:szCs w:val="22"/>
                <w:lang w:val="en-IN"/>
              </w:rPr>
            </w:pPr>
            <w:r w:rsidRPr="00552FCB">
              <w:rPr>
                <w:sz w:val="22"/>
                <w:szCs w:val="22"/>
                <w:shd w:val="clear" w:color="auto" w:fill="FFFFFF"/>
                <w:lang w:val="en-GB"/>
              </w:rPr>
              <w:t>Summary of Product Characteristics</w:t>
            </w:r>
            <w:r w:rsidRPr="00552FCB">
              <w:rPr>
                <w:sz w:val="22"/>
                <w:szCs w:val="22"/>
                <w:lang w:val="en-IN"/>
              </w:rPr>
              <w:t xml:space="preserve"> </w:t>
            </w:r>
            <w:r w:rsidR="00332813" w:rsidRPr="00552FCB">
              <w:rPr>
                <w:sz w:val="22"/>
                <w:szCs w:val="22"/>
                <w:lang w:val="en-IN"/>
              </w:rPr>
              <w:t>(</w:t>
            </w:r>
            <w:r w:rsidR="00332813" w:rsidRPr="00552FCB">
              <w:rPr>
                <w:sz w:val="22"/>
                <w:szCs w:val="22"/>
                <w:shd w:val="clear" w:color="auto" w:fill="FFFFFF"/>
                <w:lang w:val="en-GB"/>
              </w:rPr>
              <w:t>SmPC</w:t>
            </w:r>
            <w:r w:rsidR="00332813" w:rsidRPr="00552FCB">
              <w:rPr>
                <w:sz w:val="22"/>
                <w:szCs w:val="22"/>
                <w:shd w:val="clear" w:color="auto" w:fill="FFFFFF"/>
                <w:lang w:val="en-IN"/>
              </w:rPr>
              <w:t>)</w:t>
            </w:r>
            <w:r w:rsidRPr="00552FCB">
              <w:rPr>
                <w:sz w:val="22"/>
                <w:szCs w:val="22"/>
                <w:lang w:val="en-IN"/>
              </w:rPr>
              <w:t xml:space="preserve"> Produktresumé</w:t>
            </w:r>
          </w:p>
        </w:tc>
        <w:tc>
          <w:tcPr>
            <w:tcW w:w="5839" w:type="dxa"/>
            <w:tcMar>
              <w:top w:w="72" w:type="dxa"/>
              <w:left w:w="115" w:type="dxa"/>
              <w:bottom w:w="72" w:type="dxa"/>
              <w:right w:w="115" w:type="dxa"/>
            </w:tcMar>
            <w:vAlign w:val="center"/>
          </w:tcPr>
          <w:p w14:paraId="5B157C84" w14:textId="0822BF02" w:rsidR="009F2857" w:rsidRPr="00552FCB" w:rsidRDefault="00332813" w:rsidP="00D514EB">
            <w:pPr>
              <w:widowControl w:val="0"/>
              <w:rPr>
                <w:sz w:val="22"/>
                <w:szCs w:val="22"/>
              </w:rPr>
            </w:pPr>
            <w:r w:rsidRPr="00552FCB">
              <w:rPr>
                <w:sz w:val="22"/>
                <w:szCs w:val="22"/>
              </w:rPr>
              <w:t>Produktresumén skrivs av tillverkaren när ett </w:t>
            </w:r>
            <w:hyperlink r:id="rId23" w:tooltip="Läkemedel" w:history="1">
              <w:r w:rsidR="009F2857" w:rsidRPr="00552FCB">
                <w:rPr>
                  <w:sz w:val="22"/>
                  <w:szCs w:val="22"/>
                </w:rPr>
                <w:t>läkemedel</w:t>
              </w:r>
            </w:hyperlink>
            <w:r w:rsidRPr="00552FCB">
              <w:rPr>
                <w:sz w:val="22"/>
                <w:szCs w:val="22"/>
              </w:rPr>
              <w:t> registreras och är en sammanfattning över läkemedlets egenskaper och användning. Texten godkänns av </w:t>
            </w:r>
            <w:hyperlink r:id="rId24" w:tooltip="Läkemedelsverket" w:history="1">
              <w:r w:rsidR="009F2857" w:rsidRPr="00552FCB">
                <w:rPr>
                  <w:sz w:val="22"/>
                  <w:szCs w:val="22"/>
                </w:rPr>
                <w:t>Läkemedelsverket</w:t>
              </w:r>
            </w:hyperlink>
            <w:r w:rsidRPr="00552FCB">
              <w:rPr>
                <w:sz w:val="22"/>
                <w:szCs w:val="22"/>
              </w:rPr>
              <w:t> eller av </w:t>
            </w:r>
            <w:hyperlink r:id="rId25" w:tooltip="EU-kommissionen" w:history="1">
              <w:r w:rsidR="009F2857" w:rsidRPr="00552FCB">
                <w:rPr>
                  <w:sz w:val="22"/>
                  <w:szCs w:val="22"/>
                </w:rPr>
                <w:t>EU-kommissionen</w:t>
              </w:r>
            </w:hyperlink>
            <w:r w:rsidRPr="00552FCB">
              <w:rPr>
                <w:sz w:val="22"/>
                <w:szCs w:val="22"/>
              </w:rPr>
              <w:t> via EMA.</w:t>
            </w:r>
          </w:p>
        </w:tc>
      </w:tr>
      <w:tr w:rsidR="009D281C" w:rsidRPr="00163EC9" w14:paraId="3672CF50" w14:textId="77777777" w:rsidTr="002A6FD6">
        <w:trPr>
          <w:trHeight w:val="1109"/>
        </w:trPr>
        <w:tc>
          <w:tcPr>
            <w:tcW w:w="3235" w:type="dxa"/>
            <w:tcMar>
              <w:top w:w="72" w:type="dxa"/>
              <w:left w:w="115" w:type="dxa"/>
              <w:bottom w:w="72" w:type="dxa"/>
              <w:right w:w="115" w:type="dxa"/>
            </w:tcMar>
            <w:vAlign w:val="center"/>
          </w:tcPr>
          <w:p w14:paraId="355E3380" w14:textId="77777777" w:rsidR="009F2857" w:rsidRPr="00552FCB" w:rsidRDefault="00332813" w:rsidP="00D514EB">
            <w:pPr>
              <w:widowControl w:val="0"/>
              <w:rPr>
                <w:sz w:val="22"/>
                <w:szCs w:val="22"/>
              </w:rPr>
            </w:pPr>
            <w:r w:rsidRPr="00552FCB">
              <w:rPr>
                <w:sz w:val="22"/>
                <w:szCs w:val="22"/>
              </w:rPr>
              <w:t>Prövare</w:t>
            </w:r>
          </w:p>
        </w:tc>
        <w:tc>
          <w:tcPr>
            <w:tcW w:w="5839" w:type="dxa"/>
            <w:tcMar>
              <w:top w:w="72" w:type="dxa"/>
              <w:left w:w="115" w:type="dxa"/>
              <w:bottom w:w="72" w:type="dxa"/>
              <w:right w:w="115" w:type="dxa"/>
            </w:tcMar>
            <w:vAlign w:val="center"/>
          </w:tcPr>
          <w:p w14:paraId="79EA8EBD" w14:textId="173E2FD2" w:rsidR="009F2857" w:rsidRPr="00552FCB" w:rsidRDefault="00332813" w:rsidP="00D514EB">
            <w:pPr>
              <w:widowControl w:val="0"/>
              <w:rPr>
                <w:sz w:val="22"/>
                <w:szCs w:val="22"/>
              </w:rPr>
            </w:pPr>
            <w:r w:rsidRPr="00552FCB">
              <w:rPr>
                <w:sz w:val="22"/>
                <w:szCs w:val="22"/>
              </w:rPr>
              <w:t>Legitimerad läkare</w:t>
            </w:r>
            <w:r w:rsidR="002517E6" w:rsidRPr="00552FCB">
              <w:rPr>
                <w:sz w:val="22"/>
                <w:szCs w:val="22"/>
              </w:rPr>
              <w:t>/</w:t>
            </w:r>
            <w:r w:rsidRPr="00552FCB">
              <w:rPr>
                <w:sz w:val="22"/>
                <w:szCs w:val="22"/>
              </w:rPr>
              <w:t>tandläkare som genomför en klinisk läkemedelsprövning på ett prövningsställe. Om en prövning genomförs av en grupp av individer på ett prövningsställe, är prövaren den som är ansvarig ledare för gruppen.</w:t>
            </w:r>
          </w:p>
        </w:tc>
      </w:tr>
      <w:tr w:rsidR="009D281C" w:rsidRPr="00163EC9" w14:paraId="6E656EB4" w14:textId="77777777" w:rsidTr="002A6FD6">
        <w:trPr>
          <w:trHeight w:val="782"/>
        </w:trPr>
        <w:tc>
          <w:tcPr>
            <w:tcW w:w="3235" w:type="dxa"/>
            <w:tcMar>
              <w:top w:w="72" w:type="dxa"/>
              <w:left w:w="115" w:type="dxa"/>
              <w:bottom w:w="72" w:type="dxa"/>
              <w:right w:w="115" w:type="dxa"/>
            </w:tcMar>
            <w:vAlign w:val="center"/>
          </w:tcPr>
          <w:p w14:paraId="6D880434" w14:textId="00317003" w:rsidR="009F2857" w:rsidRPr="00552FCB" w:rsidRDefault="00862BA8" w:rsidP="00D514EB">
            <w:pPr>
              <w:widowControl w:val="0"/>
              <w:rPr>
                <w:sz w:val="22"/>
                <w:szCs w:val="22"/>
              </w:rPr>
            </w:pPr>
            <w:r w:rsidRPr="00552FCB">
              <w:rPr>
                <w:sz w:val="22"/>
                <w:szCs w:val="22"/>
                <w:lang w:val="en-GB"/>
              </w:rPr>
              <w:t xml:space="preserve">Investigators brochure (IB) </w:t>
            </w:r>
            <w:r w:rsidR="00332813" w:rsidRPr="00552FCB">
              <w:rPr>
                <w:sz w:val="22"/>
                <w:szCs w:val="22"/>
              </w:rPr>
              <w:t>Prövarhandbok</w:t>
            </w:r>
          </w:p>
        </w:tc>
        <w:tc>
          <w:tcPr>
            <w:tcW w:w="5839" w:type="dxa"/>
            <w:tcMar>
              <w:top w:w="72" w:type="dxa"/>
              <w:left w:w="115" w:type="dxa"/>
              <w:bottom w:w="72" w:type="dxa"/>
              <w:right w:w="115" w:type="dxa"/>
            </w:tcMar>
            <w:vAlign w:val="center"/>
          </w:tcPr>
          <w:p w14:paraId="16163E6C" w14:textId="77777777" w:rsidR="009F2857" w:rsidRPr="00552FCB" w:rsidRDefault="00332813" w:rsidP="00D514EB">
            <w:pPr>
              <w:widowControl w:val="0"/>
              <w:rPr>
                <w:sz w:val="22"/>
                <w:szCs w:val="22"/>
              </w:rPr>
            </w:pPr>
            <w:r w:rsidRPr="00552FCB">
              <w:rPr>
                <w:sz w:val="22"/>
                <w:szCs w:val="22"/>
              </w:rPr>
              <w:t>En sammanställning av de kliniska och icke-kliniska uppgifter om prövningsläkemedlet eller prövningsläkemedlen som har betydelse för prövningen.</w:t>
            </w:r>
          </w:p>
        </w:tc>
      </w:tr>
      <w:tr w:rsidR="009D281C" w:rsidRPr="00163EC9" w14:paraId="15D7471F" w14:textId="77777777" w:rsidTr="002A6FD6">
        <w:trPr>
          <w:trHeight w:val="1565"/>
        </w:trPr>
        <w:tc>
          <w:tcPr>
            <w:tcW w:w="3235" w:type="dxa"/>
            <w:tcMar>
              <w:top w:w="72" w:type="dxa"/>
              <w:left w:w="115" w:type="dxa"/>
              <w:bottom w:w="72" w:type="dxa"/>
              <w:right w:w="115" w:type="dxa"/>
            </w:tcMar>
            <w:vAlign w:val="center"/>
          </w:tcPr>
          <w:p w14:paraId="4454D571" w14:textId="542ACD93" w:rsidR="009F2857" w:rsidRPr="00552FCB" w:rsidRDefault="00332813" w:rsidP="00D514EB">
            <w:pPr>
              <w:widowControl w:val="0"/>
              <w:rPr>
                <w:sz w:val="22"/>
                <w:szCs w:val="22"/>
                <w:lang w:val="en-GB"/>
              </w:rPr>
            </w:pPr>
            <w:r w:rsidRPr="00552FCB">
              <w:rPr>
                <w:sz w:val="22"/>
                <w:szCs w:val="22"/>
                <w:lang w:val="en-GB"/>
              </w:rPr>
              <w:t>Reference Safety Information (RSI)</w:t>
            </w:r>
            <w:r w:rsidR="00B86115" w:rsidRPr="00552FCB">
              <w:rPr>
                <w:sz w:val="22"/>
                <w:szCs w:val="22"/>
                <w:lang w:val="en-GB"/>
              </w:rPr>
              <w:t xml:space="preserve"> </w:t>
            </w:r>
            <w:r w:rsidR="00B86115" w:rsidRPr="00552FCB">
              <w:rPr>
                <w:sz w:val="22"/>
                <w:szCs w:val="22"/>
              </w:rPr>
              <w:t>Referenssäkerhetsinformation</w:t>
            </w:r>
          </w:p>
        </w:tc>
        <w:tc>
          <w:tcPr>
            <w:tcW w:w="5839" w:type="dxa"/>
            <w:tcMar>
              <w:top w:w="72" w:type="dxa"/>
              <w:left w:w="115" w:type="dxa"/>
              <w:bottom w:w="72" w:type="dxa"/>
              <w:right w:w="115" w:type="dxa"/>
            </w:tcMar>
            <w:vAlign w:val="center"/>
          </w:tcPr>
          <w:p w14:paraId="058D392E" w14:textId="76C1078C" w:rsidR="00D43ACA" w:rsidRPr="00552FCB" w:rsidRDefault="00B86115" w:rsidP="00D514EB">
            <w:pPr>
              <w:widowControl w:val="0"/>
              <w:rPr>
                <w:sz w:val="22"/>
                <w:szCs w:val="22"/>
              </w:rPr>
            </w:pPr>
            <w:r w:rsidRPr="00552FCB">
              <w:rPr>
                <w:sz w:val="22"/>
                <w:szCs w:val="22"/>
              </w:rPr>
              <w:t>E</w:t>
            </w:r>
            <w:r w:rsidR="00332813" w:rsidRPr="00552FCB">
              <w:rPr>
                <w:sz w:val="22"/>
                <w:szCs w:val="22"/>
              </w:rPr>
              <w:t>n lista över prövningsläkemedlets alla kända biverkningar, inkluderat allvarlighet och frekvens av biverkan. RSI finns i produktresumén eller IB och utifrån den avgörs vilka nya biverkningar som ska rapporteras in som misstänkta oväntade allvarliga biverkningar (SUSAR).</w:t>
            </w:r>
          </w:p>
        </w:tc>
      </w:tr>
      <w:tr w:rsidR="009D281C" w:rsidRPr="00163EC9" w14:paraId="4B19DD1D" w14:textId="77777777" w:rsidTr="002A6FD6">
        <w:trPr>
          <w:trHeight w:val="782"/>
        </w:trPr>
        <w:tc>
          <w:tcPr>
            <w:tcW w:w="3235" w:type="dxa"/>
            <w:tcMar>
              <w:top w:w="72" w:type="dxa"/>
              <w:left w:w="115" w:type="dxa"/>
              <w:bottom w:w="72" w:type="dxa"/>
              <w:right w:w="115" w:type="dxa"/>
            </w:tcMar>
            <w:vAlign w:val="center"/>
          </w:tcPr>
          <w:p w14:paraId="7ED02695" w14:textId="77777777" w:rsidR="009F2857" w:rsidRPr="00552FCB" w:rsidRDefault="00332813" w:rsidP="00D514EB">
            <w:pPr>
              <w:widowControl w:val="0"/>
              <w:rPr>
                <w:sz w:val="22"/>
                <w:szCs w:val="22"/>
                <w:lang w:val="en-GB"/>
              </w:rPr>
            </w:pPr>
            <w:r w:rsidRPr="00552FCB">
              <w:rPr>
                <w:sz w:val="22"/>
                <w:szCs w:val="22"/>
                <w:lang w:val="en-GB"/>
              </w:rPr>
              <w:t>Sponsor</w:t>
            </w:r>
          </w:p>
        </w:tc>
        <w:tc>
          <w:tcPr>
            <w:tcW w:w="5839" w:type="dxa"/>
            <w:tcMar>
              <w:top w:w="72" w:type="dxa"/>
              <w:left w:w="115" w:type="dxa"/>
              <w:bottom w:w="72" w:type="dxa"/>
              <w:right w:w="115" w:type="dxa"/>
            </w:tcMar>
            <w:vAlign w:val="center"/>
          </w:tcPr>
          <w:p w14:paraId="1265166C" w14:textId="77777777" w:rsidR="009F2857" w:rsidRPr="00552FCB" w:rsidRDefault="00332813" w:rsidP="00D514EB">
            <w:pPr>
              <w:widowControl w:val="0"/>
              <w:rPr>
                <w:sz w:val="22"/>
                <w:szCs w:val="22"/>
              </w:rPr>
            </w:pPr>
            <w:r w:rsidRPr="00552FCB">
              <w:rPr>
                <w:sz w:val="22"/>
                <w:szCs w:val="22"/>
              </w:rPr>
              <w:t>Den person, det företag, den institution eller organisation som ansvarar för att initiera, organisera eller finansiera en klinisk läkemedelsprövning.</w:t>
            </w:r>
          </w:p>
        </w:tc>
      </w:tr>
      <w:tr w:rsidR="009D281C" w:rsidRPr="00163EC9" w14:paraId="24EFC56D" w14:textId="77777777" w:rsidTr="002A6FD6">
        <w:trPr>
          <w:trHeight w:val="1565"/>
        </w:trPr>
        <w:tc>
          <w:tcPr>
            <w:tcW w:w="3235" w:type="dxa"/>
            <w:tcMar>
              <w:top w:w="72" w:type="dxa"/>
              <w:left w:w="115" w:type="dxa"/>
              <w:bottom w:w="72" w:type="dxa"/>
              <w:right w:w="115" w:type="dxa"/>
            </w:tcMar>
            <w:vAlign w:val="center"/>
          </w:tcPr>
          <w:p w14:paraId="3A447DFF" w14:textId="77777777" w:rsidR="009F2857" w:rsidRPr="00552FCB" w:rsidRDefault="00332813" w:rsidP="00D514EB">
            <w:pPr>
              <w:widowControl w:val="0"/>
              <w:rPr>
                <w:rStyle w:val="Rubrik1Char"/>
                <w:color w:val="auto"/>
                <w:sz w:val="22"/>
                <w:szCs w:val="22"/>
                <w:lang w:val="en-GB"/>
              </w:rPr>
            </w:pPr>
            <w:r w:rsidRPr="00552FCB">
              <w:rPr>
                <w:sz w:val="22"/>
                <w:szCs w:val="22"/>
                <w:lang w:val="en-GB"/>
              </w:rPr>
              <w:lastRenderedPageBreak/>
              <w:t>Suspected Unexpected Serious Adverse Reaction (SUSAR)</w:t>
            </w:r>
          </w:p>
        </w:tc>
        <w:tc>
          <w:tcPr>
            <w:tcW w:w="5839" w:type="dxa"/>
            <w:tcMar>
              <w:top w:w="72" w:type="dxa"/>
              <w:left w:w="115" w:type="dxa"/>
              <w:bottom w:w="72" w:type="dxa"/>
              <w:right w:w="115" w:type="dxa"/>
            </w:tcMar>
            <w:vAlign w:val="center"/>
          </w:tcPr>
          <w:p w14:paraId="70A27F05" w14:textId="2C841985" w:rsidR="009F2857" w:rsidRPr="00552FCB" w:rsidRDefault="00332813" w:rsidP="00D514EB">
            <w:pPr>
              <w:widowControl w:val="0"/>
              <w:rPr>
                <w:rStyle w:val="Rubrik1Char"/>
                <w:rFonts w:ascii="Arial" w:hAnsi="Arial"/>
                <w:b w:val="0"/>
                <w:color w:val="auto"/>
                <w:sz w:val="22"/>
                <w:szCs w:val="22"/>
              </w:rPr>
            </w:pPr>
            <w:r w:rsidRPr="00552FCB">
              <w:rPr>
                <w:sz w:val="22"/>
                <w:szCs w:val="22"/>
              </w:rPr>
              <w:t>Misstänkt oförutsedd allvarlig biverkning. Detta innebär en händelse som sannolikt är relaterad till prövningsläkemedlet men att uppkomsten är oväntad.  En biverkan är oväntad om dess karaktär eller allvarlighet inte överensstämmer med uppgifterna om produkten i RSI.</w:t>
            </w:r>
          </w:p>
        </w:tc>
      </w:tr>
    </w:tbl>
    <w:p w14:paraId="1D759B93" w14:textId="77777777" w:rsidR="009F2857" w:rsidRPr="00163EC9" w:rsidRDefault="009F2857" w:rsidP="00DB10AB">
      <w:pPr>
        <w:widowControl w:val="0"/>
        <w:sectPr w:rsidR="009F2857" w:rsidRPr="00163EC9" w:rsidSect="00015F20">
          <w:footerReference w:type="default" r:id="rId26"/>
          <w:pgSz w:w="11906" w:h="16838" w:code="9"/>
          <w:pgMar w:top="1411" w:right="1411" w:bottom="1411" w:left="1411" w:header="706" w:footer="691" w:gutter="0"/>
          <w:cols w:space="708"/>
          <w:docGrid w:linePitch="360"/>
        </w:sectPr>
      </w:pPr>
    </w:p>
    <w:p w14:paraId="43DE19FD" w14:textId="5041E2A2" w:rsidR="009F2857" w:rsidRPr="00163EC9" w:rsidRDefault="00332813" w:rsidP="00B81EEE">
      <w:pPr>
        <w:pStyle w:val="Rubrik2"/>
        <w:numPr>
          <w:ilvl w:val="0"/>
          <w:numId w:val="25"/>
        </w:numPr>
      </w:pPr>
      <w:bookmarkStart w:id="24" w:name="_Toc107557044"/>
      <w:bookmarkStart w:id="25" w:name="_Toc112080019"/>
      <w:bookmarkStart w:id="26" w:name="_Toc112081843"/>
      <w:bookmarkStart w:id="27" w:name="_Toc112081916"/>
      <w:bookmarkStart w:id="28" w:name="_Toc112082309"/>
      <w:bookmarkStart w:id="29" w:name="_Toc178664837"/>
      <w:bookmarkStart w:id="30" w:name="_Toc180672477"/>
      <w:bookmarkStart w:id="31" w:name="_Toc181790417"/>
      <w:r w:rsidRPr="00163EC9">
        <w:lastRenderedPageBreak/>
        <w:t xml:space="preserve">Sponsors </w:t>
      </w:r>
      <w:r w:rsidR="000F1697" w:rsidRPr="00163EC9">
        <w:t>c</w:t>
      </w:r>
      <w:r w:rsidRPr="00163EC9">
        <w:t xml:space="preserve">hecklista </w:t>
      </w:r>
      <w:r w:rsidR="000F1697" w:rsidRPr="00163EC9">
        <w:t>s</w:t>
      </w:r>
      <w:r w:rsidRPr="00163EC9">
        <w:t>äkerhetsrapportering</w:t>
      </w:r>
      <w:bookmarkEnd w:id="24"/>
      <w:bookmarkEnd w:id="25"/>
      <w:bookmarkEnd w:id="26"/>
      <w:bookmarkEnd w:id="27"/>
      <w:bookmarkEnd w:id="28"/>
      <w:bookmarkEnd w:id="29"/>
      <w:bookmarkEnd w:id="30"/>
      <w:bookmarkEnd w:id="31"/>
    </w:p>
    <w:p w14:paraId="3A97D29B" w14:textId="77777777" w:rsidR="009F2857" w:rsidRPr="00163EC9" w:rsidRDefault="00332813" w:rsidP="006D6AD9">
      <w:pPr>
        <w:widowControl w:val="0"/>
        <w:spacing w:before="200" w:after="240"/>
      </w:pPr>
      <w:r w:rsidRPr="00163EC9">
        <w:t>SPONSOR ska beskriva följande i prövningsprotokollet:</w:t>
      </w:r>
    </w:p>
    <w:p w14:paraId="6D775A06" w14:textId="77777777" w:rsidR="009F2857" w:rsidRPr="00163EC9" w:rsidRDefault="00332813" w:rsidP="00A556DD">
      <w:pPr>
        <w:pStyle w:val="Rubrik3"/>
        <w:numPr>
          <w:ilvl w:val="1"/>
          <w:numId w:val="13"/>
        </w:numPr>
        <w:spacing w:after="40"/>
        <w:ind w:left="360"/>
      </w:pPr>
      <w:bookmarkStart w:id="32" w:name="_Toc107557045"/>
      <w:bookmarkStart w:id="33" w:name="_Toc112081844"/>
      <w:bookmarkStart w:id="34" w:name="_Toc112081917"/>
      <w:bookmarkStart w:id="35" w:name="_Toc112082310"/>
      <w:bookmarkStart w:id="36" w:name="_Toc178664838"/>
      <w:bookmarkStart w:id="37" w:name="_Toc180672478"/>
      <w:bookmarkStart w:id="38" w:name="_Toc181790418"/>
      <w:r w:rsidRPr="00163EC9">
        <w:t>Före prövningsstart</w:t>
      </w:r>
      <w:bookmarkEnd w:id="32"/>
      <w:bookmarkEnd w:id="33"/>
      <w:bookmarkEnd w:id="34"/>
      <w:bookmarkEnd w:id="35"/>
      <w:bookmarkEnd w:id="36"/>
      <w:bookmarkEnd w:id="37"/>
      <w:bookmarkEnd w:id="38"/>
    </w:p>
    <w:tbl>
      <w:tblPr>
        <w:tblStyle w:val="Tabellrutnt"/>
        <w:tblpPr w:leftFromText="141" w:rightFromText="141" w:vertAnchor="text" w:tblpY="1"/>
        <w:tblOverlap w:val="never"/>
        <w:tblW w:w="5000" w:type="pct"/>
        <w:tblLayout w:type="fixed"/>
        <w:tblCellMar>
          <w:top w:w="113" w:type="dxa"/>
          <w:bottom w:w="113" w:type="dxa"/>
        </w:tblCellMar>
        <w:tblLook w:val="04A0" w:firstRow="1" w:lastRow="0" w:firstColumn="1" w:lastColumn="0" w:noHBand="0" w:noVBand="1"/>
        <w:tblDescription w:val="Tre tabeller med fyra kolumner: Att genomföra/kontrollera Klart; Inte aktuellt; Kommentar. Tabellerna ger mer detaljerad information om vad sponsorn gör. Ett exempel på detta är: Sponsor beskriver och motiverar i prövnings protokollet vad som eventuellt ska undantas från rapportering av AE/AR och SAE/SAR. Ett annat exempel är: Sponsor beskriver i prövnings protokollet hur orsakssamband ska bedömas."/>
      </w:tblPr>
      <w:tblGrid>
        <w:gridCol w:w="2548"/>
        <w:gridCol w:w="6244"/>
        <w:gridCol w:w="992"/>
        <w:gridCol w:w="1101"/>
        <w:gridCol w:w="3121"/>
      </w:tblGrid>
      <w:tr w:rsidR="009D281C" w:rsidRPr="00163EC9" w14:paraId="7729F688" w14:textId="77777777" w:rsidTr="002A6FD6">
        <w:trPr>
          <w:cantSplit/>
          <w:tblHeader/>
        </w:trPr>
        <w:tc>
          <w:tcPr>
            <w:tcW w:w="3139" w:type="pct"/>
            <w:gridSpan w:val="2"/>
            <w:tcMar>
              <w:top w:w="72" w:type="dxa"/>
              <w:left w:w="115" w:type="dxa"/>
              <w:bottom w:w="72" w:type="dxa"/>
              <w:right w:w="115" w:type="dxa"/>
            </w:tcMar>
          </w:tcPr>
          <w:p w14:paraId="16C59098" w14:textId="77777777" w:rsidR="009F2857" w:rsidRPr="00163EC9" w:rsidRDefault="00332813" w:rsidP="00854E3D">
            <w:pPr>
              <w:widowControl w:val="0"/>
              <w:rPr>
                <w:b/>
                <w:bCs/>
              </w:rPr>
            </w:pPr>
            <w:r w:rsidRPr="00163EC9">
              <w:rPr>
                <w:b/>
                <w:bCs/>
              </w:rPr>
              <w:t>Att genomföra/kontrollera</w:t>
            </w:r>
          </w:p>
        </w:tc>
        <w:tc>
          <w:tcPr>
            <w:tcW w:w="354" w:type="pct"/>
            <w:tcMar>
              <w:top w:w="72" w:type="dxa"/>
              <w:left w:w="115" w:type="dxa"/>
              <w:bottom w:w="72" w:type="dxa"/>
              <w:right w:w="115" w:type="dxa"/>
            </w:tcMar>
          </w:tcPr>
          <w:p w14:paraId="3448C6CD" w14:textId="77777777" w:rsidR="009F2857" w:rsidRPr="00163EC9" w:rsidRDefault="00332813" w:rsidP="00D639B2">
            <w:pPr>
              <w:widowControl w:val="0"/>
              <w:ind w:left="-1824" w:firstLine="1824"/>
              <w:jc w:val="center"/>
              <w:rPr>
                <w:b/>
                <w:bCs/>
              </w:rPr>
            </w:pPr>
            <w:r w:rsidRPr="00163EC9">
              <w:rPr>
                <w:b/>
                <w:bCs/>
              </w:rPr>
              <w:t>Klart</w:t>
            </w:r>
          </w:p>
        </w:tc>
        <w:tc>
          <w:tcPr>
            <w:tcW w:w="393" w:type="pct"/>
            <w:tcMar>
              <w:top w:w="72" w:type="dxa"/>
              <w:left w:w="115" w:type="dxa"/>
              <w:bottom w:w="72" w:type="dxa"/>
              <w:right w:w="115" w:type="dxa"/>
            </w:tcMar>
          </w:tcPr>
          <w:p w14:paraId="66FF670F" w14:textId="77777777" w:rsidR="009F2857" w:rsidRPr="00163EC9" w:rsidRDefault="00332813" w:rsidP="00D639B2">
            <w:pPr>
              <w:widowControl w:val="0"/>
              <w:jc w:val="center"/>
              <w:rPr>
                <w:b/>
                <w:bCs/>
              </w:rPr>
            </w:pPr>
            <w:r w:rsidRPr="00163EC9">
              <w:rPr>
                <w:b/>
                <w:bCs/>
              </w:rPr>
              <w:t>Inte aktuellt</w:t>
            </w:r>
          </w:p>
        </w:tc>
        <w:tc>
          <w:tcPr>
            <w:tcW w:w="1114" w:type="pct"/>
            <w:tcMar>
              <w:top w:w="72" w:type="dxa"/>
              <w:left w:w="115" w:type="dxa"/>
              <w:bottom w:w="72" w:type="dxa"/>
              <w:right w:w="115" w:type="dxa"/>
            </w:tcMar>
          </w:tcPr>
          <w:p w14:paraId="6F219A51" w14:textId="77777777" w:rsidR="009F2857" w:rsidRPr="00163EC9" w:rsidRDefault="00332813" w:rsidP="00854E3D">
            <w:pPr>
              <w:widowControl w:val="0"/>
              <w:rPr>
                <w:b/>
              </w:rPr>
            </w:pPr>
            <w:r w:rsidRPr="00163EC9">
              <w:rPr>
                <w:b/>
              </w:rPr>
              <w:t>Kommentar</w:t>
            </w:r>
          </w:p>
        </w:tc>
      </w:tr>
      <w:tr w:rsidR="009D281C" w:rsidRPr="00163EC9" w14:paraId="6F791F78" w14:textId="77777777" w:rsidTr="002A6FD6">
        <w:trPr>
          <w:cantSplit/>
          <w:trHeight w:val="2867"/>
        </w:trPr>
        <w:tc>
          <w:tcPr>
            <w:tcW w:w="910" w:type="pct"/>
            <w:vMerge w:val="restart"/>
            <w:tcMar>
              <w:top w:w="72" w:type="dxa"/>
              <w:left w:w="115" w:type="dxa"/>
              <w:bottom w:w="72" w:type="dxa"/>
              <w:right w:w="115" w:type="dxa"/>
            </w:tcMar>
          </w:tcPr>
          <w:p w14:paraId="1FE3A8D5" w14:textId="77777777" w:rsidR="009F2857" w:rsidRPr="00163EC9" w:rsidRDefault="00332813" w:rsidP="00854E3D">
            <w:pPr>
              <w:widowControl w:val="0"/>
              <w:rPr>
                <w:b/>
                <w:bCs/>
              </w:rPr>
            </w:pPr>
            <w:r w:rsidRPr="00163EC9">
              <w:rPr>
                <w:b/>
              </w:rPr>
              <w:t>AE/AR</w:t>
            </w:r>
          </w:p>
          <w:p w14:paraId="7BD0BCBB" w14:textId="77777777" w:rsidR="009F2857" w:rsidRPr="00163EC9" w:rsidRDefault="00332813" w:rsidP="00854E3D">
            <w:pPr>
              <w:widowControl w:val="0"/>
              <w:rPr>
                <w:b/>
                <w:bCs/>
              </w:rPr>
            </w:pPr>
            <w:r w:rsidRPr="00163EC9">
              <w:rPr>
                <w:b/>
                <w:bCs/>
              </w:rPr>
              <w:t>SAE/SAR/SUSAR</w:t>
            </w:r>
          </w:p>
        </w:tc>
        <w:tc>
          <w:tcPr>
            <w:tcW w:w="2229" w:type="pct"/>
            <w:tcMar>
              <w:top w:w="72" w:type="dxa"/>
              <w:left w:w="115" w:type="dxa"/>
              <w:bottom w:w="72" w:type="dxa"/>
              <w:right w:w="115" w:type="dxa"/>
            </w:tcMar>
          </w:tcPr>
          <w:p w14:paraId="11E54B78" w14:textId="4FD0EADA" w:rsidR="009F2857" w:rsidRPr="00404717" w:rsidRDefault="00332813" w:rsidP="00854E3D">
            <w:pPr>
              <w:widowControl w:val="0"/>
              <w:rPr>
                <w:b/>
                <w:bCs/>
              </w:rPr>
            </w:pPr>
            <w:r w:rsidRPr="00404717">
              <w:t xml:space="preserve">Sponsor definierar och förklarar i prövningsprotokollet och/eller i prövarhandbok vad som ska registreras som </w:t>
            </w:r>
            <w:r w:rsidRPr="00404717">
              <w:rPr>
                <w:b/>
                <w:bCs/>
              </w:rPr>
              <w:t>AE/AR samt SAE/SAR</w:t>
            </w:r>
            <w:r w:rsidRPr="00404717">
              <w:t xml:space="preserve"> och definierar när en incident kan betraktas som en</w:t>
            </w:r>
            <w:r w:rsidRPr="00404717">
              <w:rPr>
                <w:b/>
                <w:bCs/>
              </w:rPr>
              <w:t xml:space="preserve"> SUSAR.</w:t>
            </w:r>
          </w:p>
          <w:p w14:paraId="55C1DAA2" w14:textId="4D24BD8F" w:rsidR="00422BEA" w:rsidRPr="00404717" w:rsidRDefault="00332813" w:rsidP="00854E3D">
            <w:pPr>
              <w:widowControl w:val="0"/>
              <w:rPr>
                <w:i/>
                <w:iCs/>
              </w:rPr>
            </w:pPr>
            <w:r w:rsidRPr="00404717">
              <w:rPr>
                <w:i/>
                <w:iCs/>
              </w:rPr>
              <w:t>Händelser som kan påverka försökspersonens säkerhet negativt alternativt påverka genomförandet av prövningen eller ändra berörda myndigheters godkännande och/eller uppfattning om fortsatt prövning. Jämför med prövarhandbok (för icke godkänt läkemedel) eller produktresumé (för godkänt läkemedel).</w:t>
            </w:r>
          </w:p>
          <w:p w14:paraId="248D060C" w14:textId="3444BF7F" w:rsidR="00422BEA" w:rsidRPr="00B53732" w:rsidRDefault="00422BEA" w:rsidP="00854E3D">
            <w:pPr>
              <w:widowControl w:val="0"/>
              <w:rPr>
                <w:rStyle w:val="Rubrik2Char"/>
                <w:rFonts w:asciiTheme="minorHAnsi" w:eastAsiaTheme="minorHAnsi" w:hAnsiTheme="minorHAnsi" w:cstheme="minorBidi"/>
                <w:b w:val="0"/>
                <w:i/>
                <w:iCs/>
                <w:color w:val="auto"/>
                <w:sz w:val="24"/>
                <w:szCs w:val="24"/>
              </w:rPr>
            </w:pPr>
            <w:r w:rsidRPr="00404717">
              <w:rPr>
                <w:i/>
                <w:iCs/>
              </w:rPr>
              <w:t>Sponsor ska definiera vad som ska registreras och rapporteras som AE/AR samt SAE/SAR även för tilläggsläkemedel (AxMP)</w:t>
            </w:r>
            <w:r w:rsidR="00727FE3">
              <w:rPr>
                <w:i/>
                <w:iCs/>
                <w:sz w:val="22"/>
                <w:szCs w:val="22"/>
              </w:rPr>
              <w:t>,</w:t>
            </w:r>
            <w:r w:rsidRPr="00404717">
              <w:rPr>
                <w:i/>
                <w:iCs/>
              </w:rPr>
              <w:t xml:space="preserve"> oberoende om det gäller icke godkänt läkemedel eller godkänt läkemedel</w:t>
            </w:r>
            <w:r w:rsidR="00727FE3">
              <w:rPr>
                <w:i/>
                <w:iCs/>
                <w:sz w:val="22"/>
                <w:szCs w:val="22"/>
              </w:rPr>
              <w:t>,</w:t>
            </w:r>
            <w:r w:rsidRPr="00404717">
              <w:rPr>
                <w:i/>
                <w:iCs/>
              </w:rPr>
              <w:t xml:space="preserve"> såvida inte protokollet anger annat.</w:t>
            </w:r>
          </w:p>
        </w:tc>
        <w:tc>
          <w:tcPr>
            <w:tcW w:w="354" w:type="pct"/>
            <w:tcMar>
              <w:top w:w="72" w:type="dxa"/>
              <w:left w:w="115" w:type="dxa"/>
              <w:bottom w:w="72" w:type="dxa"/>
              <w:right w:w="115" w:type="dxa"/>
            </w:tcMar>
          </w:tcPr>
          <w:p w14:paraId="512DD0D3" w14:textId="77777777" w:rsidR="009F2857" w:rsidRPr="00163EC9" w:rsidRDefault="009F2857" w:rsidP="00D639B2">
            <w:pPr>
              <w:widowControl w:val="0"/>
              <w:jc w:val="center"/>
            </w:pPr>
          </w:p>
        </w:tc>
        <w:tc>
          <w:tcPr>
            <w:tcW w:w="393" w:type="pct"/>
            <w:tcMar>
              <w:top w:w="72" w:type="dxa"/>
              <w:left w:w="115" w:type="dxa"/>
              <w:bottom w:w="72" w:type="dxa"/>
              <w:right w:w="115" w:type="dxa"/>
            </w:tcMar>
          </w:tcPr>
          <w:p w14:paraId="65B12004" w14:textId="77777777" w:rsidR="009F2857" w:rsidRPr="00163EC9" w:rsidRDefault="009F2857" w:rsidP="00D639B2">
            <w:pPr>
              <w:widowControl w:val="0"/>
              <w:jc w:val="center"/>
            </w:pPr>
          </w:p>
        </w:tc>
        <w:tc>
          <w:tcPr>
            <w:tcW w:w="1114" w:type="pct"/>
            <w:tcMar>
              <w:top w:w="72" w:type="dxa"/>
              <w:left w:w="115" w:type="dxa"/>
              <w:bottom w:w="72" w:type="dxa"/>
              <w:right w:w="115" w:type="dxa"/>
            </w:tcMar>
          </w:tcPr>
          <w:p w14:paraId="572632D6" w14:textId="77777777" w:rsidR="009F2857" w:rsidRPr="00163EC9" w:rsidRDefault="009F2857" w:rsidP="00854E3D">
            <w:pPr>
              <w:widowControl w:val="0"/>
            </w:pPr>
          </w:p>
        </w:tc>
      </w:tr>
      <w:tr w:rsidR="009D281C" w:rsidRPr="00163EC9" w14:paraId="48E99D4A" w14:textId="77777777" w:rsidTr="002A6FD6">
        <w:trPr>
          <w:cantSplit/>
        </w:trPr>
        <w:tc>
          <w:tcPr>
            <w:tcW w:w="910" w:type="pct"/>
            <w:vMerge/>
            <w:tcMar>
              <w:top w:w="72" w:type="dxa"/>
              <w:left w:w="115" w:type="dxa"/>
              <w:bottom w:w="72" w:type="dxa"/>
              <w:right w:w="115" w:type="dxa"/>
            </w:tcMar>
          </w:tcPr>
          <w:p w14:paraId="14B935BC" w14:textId="77777777" w:rsidR="009F2857" w:rsidRPr="00163EC9" w:rsidRDefault="009F2857" w:rsidP="00854E3D">
            <w:pPr>
              <w:widowControl w:val="0"/>
              <w:rPr>
                <w:b/>
                <w:bCs/>
              </w:rPr>
            </w:pPr>
          </w:p>
        </w:tc>
        <w:tc>
          <w:tcPr>
            <w:tcW w:w="2229" w:type="pct"/>
            <w:tcMar>
              <w:top w:w="72" w:type="dxa"/>
              <w:left w:w="115" w:type="dxa"/>
              <w:bottom w:w="72" w:type="dxa"/>
              <w:right w:w="115" w:type="dxa"/>
            </w:tcMar>
          </w:tcPr>
          <w:p w14:paraId="204F1995" w14:textId="77777777" w:rsidR="009F2857" w:rsidRPr="00404717" w:rsidRDefault="00332813" w:rsidP="00854E3D">
            <w:pPr>
              <w:widowControl w:val="0"/>
              <w:rPr>
                <w:b/>
                <w:bCs/>
              </w:rPr>
            </w:pPr>
            <w:r w:rsidRPr="00404717">
              <w:t xml:space="preserve">Sponsor beskriver och motiverar i prövningsprotokollet vad som eventuellt ska undantas från rapportering av </w:t>
            </w:r>
            <w:r w:rsidRPr="00404717">
              <w:rPr>
                <w:b/>
                <w:bCs/>
              </w:rPr>
              <w:t>AE/AR</w:t>
            </w:r>
            <w:r w:rsidRPr="00404717">
              <w:rPr>
                <w:b/>
              </w:rPr>
              <w:t xml:space="preserve"> </w:t>
            </w:r>
            <w:r w:rsidRPr="00404717">
              <w:rPr>
                <w:b/>
                <w:bCs/>
              </w:rPr>
              <w:t>och SAE/SAR</w:t>
            </w:r>
            <w:r w:rsidRPr="00404717">
              <w:t>.</w:t>
            </w:r>
          </w:p>
          <w:p w14:paraId="05FF9CD4" w14:textId="5976D3FB" w:rsidR="00D43ACA" w:rsidRPr="00404717" w:rsidRDefault="00332813" w:rsidP="00854E3D">
            <w:pPr>
              <w:widowControl w:val="0"/>
              <w:rPr>
                <w:rFonts w:eastAsia="Times New Roman"/>
                <w:lang w:eastAsia="sv-SE"/>
              </w:rPr>
            </w:pPr>
            <w:r w:rsidRPr="00404717">
              <w:rPr>
                <w:rFonts w:eastAsia="Times New Roman"/>
                <w:i/>
                <w:iCs/>
                <w:lang w:eastAsia="sv-SE"/>
              </w:rPr>
              <w:t xml:space="preserve">Exempel på undantag från rapportering: Sjukdomen i sig orsakar vissa symtom eller sjukhusvistelser, om </w:t>
            </w:r>
            <w:r w:rsidRPr="00404717">
              <w:rPr>
                <w:rFonts w:eastAsia="Times New Roman"/>
                <w:i/>
                <w:iCs/>
                <w:lang w:eastAsia="sv-SE"/>
              </w:rPr>
              <w:lastRenderedPageBreak/>
              <w:t>prövningsläkemedlet är godkänt och biverkningsprofilen är välkänd eller tidigare kända sjukdomar vid prövningsstart.</w:t>
            </w:r>
            <w:r w:rsidRPr="00404717">
              <w:rPr>
                <w:rFonts w:eastAsia="Times New Roman"/>
                <w:lang w:eastAsia="sv-SE"/>
              </w:rPr>
              <w:t xml:space="preserve"> </w:t>
            </w:r>
          </w:p>
          <w:p w14:paraId="15952A05" w14:textId="2586F748" w:rsidR="00422BEA" w:rsidRPr="00B53732" w:rsidRDefault="002449B9" w:rsidP="00854E3D">
            <w:pPr>
              <w:widowControl w:val="0"/>
              <w:rPr>
                <w:rFonts w:eastAsia="Times New Roman"/>
                <w:lang w:eastAsia="sv-SE"/>
              </w:rPr>
            </w:pPr>
            <w:r w:rsidRPr="00404717">
              <w:rPr>
                <w:rFonts w:eastAsia="Times New Roman"/>
                <w:i/>
                <w:iCs/>
                <w:lang w:eastAsia="sv-SE"/>
              </w:rPr>
              <w:t>Reducerad säkerhetsrapportering kan gälla även för AxMP, oavsett godkännande status, förutsatt att detta specificerats i protokollet.</w:t>
            </w:r>
          </w:p>
        </w:tc>
        <w:tc>
          <w:tcPr>
            <w:tcW w:w="354" w:type="pct"/>
            <w:tcMar>
              <w:top w:w="72" w:type="dxa"/>
              <w:left w:w="115" w:type="dxa"/>
              <w:bottom w:w="72" w:type="dxa"/>
              <w:right w:w="115" w:type="dxa"/>
            </w:tcMar>
          </w:tcPr>
          <w:p w14:paraId="1679C0D5" w14:textId="77777777" w:rsidR="009F2857" w:rsidRPr="00163EC9" w:rsidRDefault="009F2857" w:rsidP="00D639B2">
            <w:pPr>
              <w:widowControl w:val="0"/>
              <w:jc w:val="center"/>
            </w:pPr>
          </w:p>
        </w:tc>
        <w:tc>
          <w:tcPr>
            <w:tcW w:w="393" w:type="pct"/>
            <w:tcMar>
              <w:top w:w="72" w:type="dxa"/>
              <w:left w:w="115" w:type="dxa"/>
              <w:bottom w:w="72" w:type="dxa"/>
              <w:right w:w="115" w:type="dxa"/>
            </w:tcMar>
          </w:tcPr>
          <w:p w14:paraId="57E77C00" w14:textId="77777777" w:rsidR="009F2857" w:rsidRPr="00163EC9" w:rsidRDefault="009F2857" w:rsidP="00D639B2">
            <w:pPr>
              <w:widowControl w:val="0"/>
              <w:jc w:val="center"/>
            </w:pPr>
          </w:p>
        </w:tc>
        <w:tc>
          <w:tcPr>
            <w:tcW w:w="1114" w:type="pct"/>
            <w:tcMar>
              <w:top w:w="72" w:type="dxa"/>
              <w:left w:w="115" w:type="dxa"/>
              <w:bottom w:w="72" w:type="dxa"/>
              <w:right w:w="115" w:type="dxa"/>
            </w:tcMar>
          </w:tcPr>
          <w:p w14:paraId="668CF6EC" w14:textId="77777777" w:rsidR="009F2857" w:rsidRPr="00163EC9" w:rsidRDefault="009F2857" w:rsidP="00854E3D">
            <w:pPr>
              <w:widowControl w:val="0"/>
            </w:pPr>
          </w:p>
        </w:tc>
      </w:tr>
      <w:tr w:rsidR="00854E3D" w:rsidRPr="00163EC9" w14:paraId="72E26382" w14:textId="77777777" w:rsidTr="002A6FD6">
        <w:trPr>
          <w:cantSplit/>
          <w:trHeight w:val="20"/>
        </w:trPr>
        <w:tc>
          <w:tcPr>
            <w:tcW w:w="910" w:type="pct"/>
            <w:vMerge/>
            <w:tcMar>
              <w:top w:w="72" w:type="dxa"/>
              <w:left w:w="115" w:type="dxa"/>
              <w:bottom w:w="72" w:type="dxa"/>
              <w:right w:w="115" w:type="dxa"/>
            </w:tcMar>
          </w:tcPr>
          <w:p w14:paraId="45440CC1"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5EAA1F07" w14:textId="77777777" w:rsidR="00854E3D" w:rsidRPr="00404717" w:rsidRDefault="00854E3D" w:rsidP="005D6A26">
            <w:pPr>
              <w:keepNext/>
              <w:widowControl w:val="0"/>
              <w:rPr>
                <w:i/>
                <w:iCs/>
              </w:rPr>
            </w:pPr>
            <w:r w:rsidRPr="00404717">
              <w:t>Sponsor beskriver i prövningsprotokollet hur intensitet ska bedömas ex. som mild, måttlig eller uttalad (mild/moderate/severe) eller utifrån Common Terminology Criteria for Adverse Event (CTCAE) som är ett annat sätt att klassificera svårighetsgrad enligt en femgradig skala.</w:t>
            </w:r>
            <w:r w:rsidRPr="00404717">
              <w:rPr>
                <w:i/>
                <w:iCs/>
              </w:rPr>
              <w:t xml:space="preserve"> </w:t>
            </w:r>
          </w:p>
        </w:tc>
        <w:tc>
          <w:tcPr>
            <w:tcW w:w="354" w:type="pct"/>
            <w:tcMar>
              <w:top w:w="72" w:type="dxa"/>
              <w:left w:w="115" w:type="dxa"/>
              <w:bottom w:w="72" w:type="dxa"/>
              <w:right w:w="115" w:type="dxa"/>
            </w:tcMar>
          </w:tcPr>
          <w:p w14:paraId="3F75445B"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10CC37B8"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05824D76" w14:textId="77777777" w:rsidR="00854E3D" w:rsidRPr="00163EC9" w:rsidRDefault="00854E3D" w:rsidP="00854E3D">
            <w:pPr>
              <w:widowControl w:val="0"/>
            </w:pPr>
          </w:p>
        </w:tc>
      </w:tr>
      <w:tr w:rsidR="00854E3D" w:rsidRPr="00163EC9" w14:paraId="2CB1DEB9" w14:textId="77777777" w:rsidTr="002A6FD6">
        <w:trPr>
          <w:cantSplit/>
        </w:trPr>
        <w:tc>
          <w:tcPr>
            <w:tcW w:w="910" w:type="pct"/>
            <w:vMerge/>
            <w:tcMar>
              <w:top w:w="72" w:type="dxa"/>
              <w:left w:w="115" w:type="dxa"/>
              <w:bottom w:w="72" w:type="dxa"/>
              <w:right w:w="115" w:type="dxa"/>
            </w:tcMar>
          </w:tcPr>
          <w:p w14:paraId="7210628B"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79A1531F" w14:textId="77777777" w:rsidR="00854E3D" w:rsidRPr="00404717" w:rsidRDefault="00854E3D" w:rsidP="00854E3D">
            <w:pPr>
              <w:widowControl w:val="0"/>
            </w:pPr>
            <w:r w:rsidRPr="00404717">
              <w:t xml:space="preserve">Sponsor beskriver i prövningsprotokollet hur orsakssamband ska bedömas. </w:t>
            </w:r>
          </w:p>
          <w:p w14:paraId="3CFECA5E" w14:textId="77777777" w:rsidR="00854E3D" w:rsidRPr="00163EC9" w:rsidRDefault="00854E3D" w:rsidP="00854E3D">
            <w:pPr>
              <w:widowControl w:val="0"/>
            </w:pPr>
            <w:r w:rsidRPr="00404717">
              <w:rPr>
                <w:i/>
                <w:iCs/>
              </w:rPr>
              <w:t>Beskriv hur orsakssamband ska bedömas, ex. som troligen relaterad, möjligen relaterad, osannolikt relaterad eller inte relaterad (probably/possibly/unlikely/not related).</w:t>
            </w:r>
          </w:p>
        </w:tc>
        <w:tc>
          <w:tcPr>
            <w:tcW w:w="354" w:type="pct"/>
            <w:tcMar>
              <w:top w:w="72" w:type="dxa"/>
              <w:left w:w="115" w:type="dxa"/>
              <w:bottom w:w="72" w:type="dxa"/>
              <w:right w:w="115" w:type="dxa"/>
            </w:tcMar>
          </w:tcPr>
          <w:p w14:paraId="15A6469A"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26EF3C3E"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42E6D623" w14:textId="77777777" w:rsidR="00854E3D" w:rsidRPr="00163EC9" w:rsidRDefault="00854E3D" w:rsidP="00854E3D">
            <w:pPr>
              <w:widowControl w:val="0"/>
            </w:pPr>
          </w:p>
        </w:tc>
      </w:tr>
      <w:tr w:rsidR="00854E3D" w:rsidRPr="00163EC9" w14:paraId="606939AC" w14:textId="77777777" w:rsidTr="002A6FD6">
        <w:trPr>
          <w:cantSplit/>
        </w:trPr>
        <w:tc>
          <w:tcPr>
            <w:tcW w:w="910" w:type="pct"/>
            <w:vMerge/>
            <w:tcMar>
              <w:top w:w="72" w:type="dxa"/>
              <w:left w:w="115" w:type="dxa"/>
              <w:bottom w:w="72" w:type="dxa"/>
              <w:right w:w="115" w:type="dxa"/>
            </w:tcMar>
          </w:tcPr>
          <w:p w14:paraId="3EBA2929"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06C9EE74" w14:textId="77777777" w:rsidR="00854E3D" w:rsidRPr="00404717" w:rsidRDefault="00854E3D" w:rsidP="00854E3D">
            <w:pPr>
              <w:widowControl w:val="0"/>
            </w:pPr>
            <w:r w:rsidRPr="00404717">
              <w:t xml:space="preserve">Sponsor beskriver i prövningsprotokollet under vilken tidsperiod av prövningen registreringen av </w:t>
            </w:r>
            <w:r w:rsidRPr="00404717">
              <w:rPr>
                <w:b/>
                <w:bCs/>
              </w:rPr>
              <w:t>AE/AR</w:t>
            </w:r>
            <w:r w:rsidRPr="00404717">
              <w:t xml:space="preserve"> och </w:t>
            </w:r>
            <w:r w:rsidRPr="00404717">
              <w:rPr>
                <w:b/>
                <w:bCs/>
              </w:rPr>
              <w:t xml:space="preserve">SAE/SAR </w:t>
            </w:r>
            <w:r w:rsidRPr="00404717">
              <w:t xml:space="preserve">ska ske samt förtydligar hur uppföljning av incidenter ska ske om försökspersonen avslutar prövningen i förtid samt hur länge och om allvarliga händelser ska rapporteras efter avslutad prövning. </w:t>
            </w:r>
          </w:p>
          <w:p w14:paraId="735E028C" w14:textId="2E9B8868" w:rsidR="00854E3D" w:rsidRPr="00404717" w:rsidRDefault="00854E3D" w:rsidP="00854E3D">
            <w:pPr>
              <w:widowControl w:val="0"/>
              <w:rPr>
                <w:i/>
              </w:rPr>
            </w:pPr>
            <w:r w:rsidRPr="00404717">
              <w:rPr>
                <w:i/>
              </w:rPr>
              <w:t xml:space="preserve">Exempelvis från första dos av prövningsläkemedel och </w:t>
            </w:r>
            <w:r w:rsidRPr="00404717">
              <w:rPr>
                <w:i/>
              </w:rPr>
              <w:lastRenderedPageBreak/>
              <w:t>beskriv sedan hur länge efter avslutad behandling incidenter ska följas.</w:t>
            </w:r>
          </w:p>
          <w:p w14:paraId="0BCD827B" w14:textId="3A12B8B6" w:rsidR="005C6DEE" w:rsidRPr="00404717" w:rsidRDefault="005C6DEE" w:rsidP="00854E3D">
            <w:pPr>
              <w:widowControl w:val="0"/>
            </w:pPr>
            <w:r w:rsidRPr="00404717">
              <w:rPr>
                <w:i/>
                <w:iCs/>
              </w:rPr>
              <w:t>Om AE/AR och SAE/SARs som inträffar innan försökspersonen fått prövningsläkemedel ska rapporteras så ska detta beskrivas i protokollet.</w:t>
            </w:r>
          </w:p>
        </w:tc>
        <w:tc>
          <w:tcPr>
            <w:tcW w:w="354" w:type="pct"/>
            <w:tcMar>
              <w:top w:w="72" w:type="dxa"/>
              <w:left w:w="115" w:type="dxa"/>
              <w:bottom w:w="72" w:type="dxa"/>
              <w:right w:w="115" w:type="dxa"/>
            </w:tcMar>
          </w:tcPr>
          <w:p w14:paraId="66134DD9"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0D9E5B45"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0F202CF4" w14:textId="77777777" w:rsidR="00854E3D" w:rsidRPr="00163EC9" w:rsidRDefault="00854E3D" w:rsidP="00854E3D">
            <w:pPr>
              <w:widowControl w:val="0"/>
            </w:pPr>
          </w:p>
        </w:tc>
      </w:tr>
      <w:tr w:rsidR="00854E3D" w:rsidRPr="00163EC9" w14:paraId="63179A7A" w14:textId="77777777" w:rsidTr="002A6FD6">
        <w:trPr>
          <w:cantSplit/>
        </w:trPr>
        <w:tc>
          <w:tcPr>
            <w:tcW w:w="910" w:type="pct"/>
            <w:vMerge/>
            <w:tcMar>
              <w:top w:w="72" w:type="dxa"/>
              <w:left w:w="115" w:type="dxa"/>
              <w:bottom w:w="72" w:type="dxa"/>
              <w:right w:w="115" w:type="dxa"/>
            </w:tcMar>
          </w:tcPr>
          <w:p w14:paraId="3FD65BB1"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1D8877D5" w14:textId="77777777" w:rsidR="00854E3D" w:rsidRPr="00404717" w:rsidRDefault="00854E3D" w:rsidP="00854E3D">
            <w:pPr>
              <w:widowControl w:val="0"/>
            </w:pPr>
            <w:r w:rsidRPr="00404717">
              <w:t xml:space="preserve">Sponsor beskriver i prövningsprotokollet hur rapportering av </w:t>
            </w:r>
            <w:r w:rsidRPr="00404717">
              <w:rPr>
                <w:b/>
                <w:bCs/>
              </w:rPr>
              <w:t>AE/AR</w:t>
            </w:r>
            <w:r w:rsidRPr="00404717">
              <w:t xml:space="preserve"> och </w:t>
            </w:r>
            <w:r w:rsidRPr="00404717">
              <w:rPr>
                <w:b/>
                <w:bCs/>
              </w:rPr>
              <w:t>SAE/SUSAR</w:t>
            </w:r>
            <w:r w:rsidRPr="00404717">
              <w:t xml:space="preserve"> ska utföras under prövningen. </w:t>
            </w:r>
          </w:p>
          <w:p w14:paraId="41C92D4F" w14:textId="77777777" w:rsidR="00854E3D" w:rsidRDefault="00854E3D" w:rsidP="00854E3D">
            <w:pPr>
              <w:widowControl w:val="0"/>
              <w:spacing w:after="40"/>
              <w:rPr>
                <w:i/>
                <w:iCs/>
                <w:sz w:val="22"/>
                <w:szCs w:val="22"/>
              </w:rPr>
            </w:pPr>
            <w:r w:rsidRPr="00404717">
              <w:rPr>
                <w:i/>
                <w:iCs/>
              </w:rPr>
              <w:t xml:space="preserve">Vilka formulär ska användas, hur ska rapportering av </w:t>
            </w:r>
            <w:r w:rsidRPr="00404717">
              <w:rPr>
                <w:b/>
                <w:bCs/>
                <w:i/>
                <w:iCs/>
              </w:rPr>
              <w:t>AE/AR</w:t>
            </w:r>
            <w:r w:rsidRPr="00404717">
              <w:rPr>
                <w:i/>
                <w:iCs/>
              </w:rPr>
              <w:t xml:space="preserve"> utföras och av vem samt hur ska rapportering av </w:t>
            </w:r>
            <w:r w:rsidRPr="00404717">
              <w:rPr>
                <w:b/>
                <w:bCs/>
                <w:i/>
                <w:iCs/>
              </w:rPr>
              <w:t>SAE/SUSAR</w:t>
            </w:r>
            <w:r w:rsidRPr="00404717">
              <w:rPr>
                <w:i/>
                <w:iCs/>
              </w:rPr>
              <w:t xml:space="preserve"> göras från prövare till sponsor till myndigheter och hur ska uppföljningen av AE/AR samt SAE/SUSAR se ut.</w:t>
            </w:r>
          </w:p>
          <w:p w14:paraId="1769FAC0" w14:textId="2EEE3293" w:rsidR="002449B9" w:rsidRPr="00353002" w:rsidRDefault="002449B9" w:rsidP="00854E3D">
            <w:pPr>
              <w:widowControl w:val="0"/>
              <w:spacing w:after="40"/>
              <w:rPr>
                <w:i/>
                <w:iCs/>
              </w:rPr>
            </w:pPr>
            <w:r w:rsidRPr="00353002">
              <w:rPr>
                <w:i/>
                <w:iCs/>
              </w:rPr>
              <w:t xml:space="preserve">Ange </w:t>
            </w:r>
            <w:r w:rsidR="008322BD">
              <w:rPr>
                <w:i/>
                <w:iCs/>
              </w:rPr>
              <w:t xml:space="preserve">även </w:t>
            </w:r>
            <w:r w:rsidR="006515A5">
              <w:rPr>
                <w:i/>
                <w:iCs/>
              </w:rPr>
              <w:t>hur eventuell</w:t>
            </w:r>
            <w:r w:rsidRPr="00353002">
              <w:rPr>
                <w:i/>
                <w:iCs/>
              </w:rPr>
              <w:t xml:space="preserve"> </w:t>
            </w:r>
            <w:r w:rsidR="00CA41D7">
              <w:rPr>
                <w:i/>
                <w:iCs/>
              </w:rPr>
              <w:t>säkerhets</w:t>
            </w:r>
            <w:r w:rsidR="00353002" w:rsidRPr="00353002">
              <w:rPr>
                <w:i/>
                <w:iCs/>
              </w:rPr>
              <w:t xml:space="preserve">rapportering </w:t>
            </w:r>
            <w:r w:rsidR="00CA41D7">
              <w:rPr>
                <w:i/>
                <w:iCs/>
              </w:rPr>
              <w:t>gällande</w:t>
            </w:r>
            <w:r w:rsidR="00353002" w:rsidRPr="00353002">
              <w:rPr>
                <w:i/>
                <w:iCs/>
              </w:rPr>
              <w:t xml:space="preserve"> </w:t>
            </w:r>
            <w:r w:rsidRPr="00353002">
              <w:rPr>
                <w:i/>
                <w:iCs/>
              </w:rPr>
              <w:t>AxMP</w:t>
            </w:r>
            <w:r w:rsidR="006515A5">
              <w:rPr>
                <w:i/>
                <w:iCs/>
              </w:rPr>
              <w:t xml:space="preserve"> ska utföras</w:t>
            </w:r>
            <w:r w:rsidRPr="00353002">
              <w:rPr>
                <w:i/>
                <w:iCs/>
              </w:rPr>
              <w:t>.</w:t>
            </w:r>
          </w:p>
        </w:tc>
        <w:tc>
          <w:tcPr>
            <w:tcW w:w="354" w:type="pct"/>
            <w:tcMar>
              <w:top w:w="72" w:type="dxa"/>
              <w:left w:w="115" w:type="dxa"/>
              <w:bottom w:w="72" w:type="dxa"/>
              <w:right w:w="115" w:type="dxa"/>
            </w:tcMar>
          </w:tcPr>
          <w:p w14:paraId="57C55F75"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49EBDED3"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78D01DE4" w14:textId="77777777" w:rsidR="00854E3D" w:rsidRPr="00163EC9" w:rsidRDefault="00854E3D" w:rsidP="00854E3D">
            <w:pPr>
              <w:widowControl w:val="0"/>
            </w:pPr>
          </w:p>
        </w:tc>
      </w:tr>
      <w:tr w:rsidR="00854E3D" w:rsidRPr="00163EC9" w14:paraId="21BAAE2C" w14:textId="77777777" w:rsidTr="00AD7FB5">
        <w:trPr>
          <w:cantSplit/>
          <w:trHeight w:val="563"/>
        </w:trPr>
        <w:tc>
          <w:tcPr>
            <w:tcW w:w="910" w:type="pct"/>
            <w:vMerge/>
            <w:tcMar>
              <w:top w:w="72" w:type="dxa"/>
              <w:left w:w="115" w:type="dxa"/>
              <w:bottom w:w="72" w:type="dxa"/>
              <w:right w:w="115" w:type="dxa"/>
            </w:tcMar>
          </w:tcPr>
          <w:p w14:paraId="1B8E34D5"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438E4C30" w14:textId="625898BC" w:rsidR="00854E3D" w:rsidRPr="00404717" w:rsidRDefault="00854E3D" w:rsidP="007304C7">
            <w:r w:rsidRPr="00404717">
              <w:t>Om sponsor saknar möjlighet att rapportera SUSAR direkt i EudraVigilance databasen, kan överenskommelse med Läkemedelsverket göras om att prövningen önskar hjälp med SUSAR rapportering. Överenskommelsen görs redan vid ansökan om genomförande av en klinisk läkemedelsprövning, lämpligen i följebrevet.</w:t>
            </w:r>
          </w:p>
          <w:p w14:paraId="398D822E" w14:textId="29E3A48F" w:rsidR="002449B9" w:rsidRPr="00404717" w:rsidRDefault="00CE3AAB" w:rsidP="006250B5">
            <w:pPr>
              <w:rPr>
                <w:i/>
                <w:iCs/>
              </w:rPr>
            </w:pPr>
            <w:r w:rsidRPr="00404717">
              <w:rPr>
                <w:i/>
                <w:iCs/>
              </w:rPr>
              <w:t>Observera att Läkemedelsverket endast hjälper till med rapportering av SUSARs som inträffar i Sverige</w:t>
            </w:r>
            <w:r w:rsidR="00563105">
              <w:rPr>
                <w:i/>
                <w:iCs/>
              </w:rPr>
              <w:t>.</w:t>
            </w:r>
            <w:r w:rsidRPr="00404717">
              <w:rPr>
                <w:i/>
                <w:iCs/>
              </w:rPr>
              <w:t xml:space="preserve"> </w:t>
            </w:r>
            <w:r w:rsidR="00563105">
              <w:rPr>
                <w:i/>
                <w:iCs/>
              </w:rPr>
              <w:t>F</w:t>
            </w:r>
            <w:r w:rsidRPr="00404717">
              <w:rPr>
                <w:i/>
                <w:iCs/>
              </w:rPr>
              <w:t xml:space="preserve">inns site i andra länder behöver avtal om rapportering i </w:t>
            </w:r>
            <w:r w:rsidRPr="00404717">
              <w:rPr>
                <w:i/>
                <w:iCs/>
              </w:rPr>
              <w:lastRenderedPageBreak/>
              <w:t>EudraVigilance upprättas för dessa utifrån vad som gäller i respektive land.</w:t>
            </w:r>
          </w:p>
        </w:tc>
        <w:tc>
          <w:tcPr>
            <w:tcW w:w="354" w:type="pct"/>
            <w:tcMar>
              <w:top w:w="72" w:type="dxa"/>
              <w:left w:w="115" w:type="dxa"/>
              <w:bottom w:w="72" w:type="dxa"/>
              <w:right w:w="115" w:type="dxa"/>
            </w:tcMar>
          </w:tcPr>
          <w:p w14:paraId="04C7FE66"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077740D0"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04FE100E" w14:textId="77777777" w:rsidR="00854E3D" w:rsidRPr="00163EC9" w:rsidRDefault="00854E3D" w:rsidP="00854E3D">
            <w:pPr>
              <w:widowControl w:val="0"/>
            </w:pPr>
          </w:p>
        </w:tc>
      </w:tr>
      <w:tr w:rsidR="00854E3D" w:rsidRPr="00163EC9" w14:paraId="5A7884D8" w14:textId="77777777" w:rsidTr="002A6FD6">
        <w:trPr>
          <w:cantSplit/>
        </w:trPr>
        <w:tc>
          <w:tcPr>
            <w:tcW w:w="910" w:type="pct"/>
            <w:vMerge w:val="restart"/>
            <w:tcMar>
              <w:top w:w="72" w:type="dxa"/>
              <w:left w:w="115" w:type="dxa"/>
              <w:bottom w:w="72" w:type="dxa"/>
              <w:right w:w="115" w:type="dxa"/>
            </w:tcMar>
          </w:tcPr>
          <w:p w14:paraId="7102FE3D" w14:textId="679F54A2" w:rsidR="00854E3D" w:rsidRPr="00163EC9" w:rsidRDefault="00854E3D" w:rsidP="00C96DB2">
            <w:pPr>
              <w:widowControl w:val="0"/>
              <w:rPr>
                <w:b/>
                <w:bCs/>
              </w:rPr>
            </w:pPr>
            <w:r w:rsidRPr="00163EC9">
              <w:rPr>
                <w:b/>
                <w:bCs/>
              </w:rPr>
              <w:t xml:space="preserve">Avbryta prövningen i förtid pga </w:t>
            </w:r>
          </w:p>
          <w:p w14:paraId="1AE06A11" w14:textId="77777777" w:rsidR="00854E3D" w:rsidRPr="00163EC9" w:rsidRDefault="00854E3D" w:rsidP="00854E3D">
            <w:pPr>
              <w:widowControl w:val="0"/>
              <w:rPr>
                <w:b/>
                <w:bCs/>
              </w:rPr>
            </w:pPr>
            <w:r w:rsidRPr="00163EC9">
              <w:rPr>
                <w:b/>
                <w:bCs/>
              </w:rPr>
              <w:t>säkerhetsskäl</w:t>
            </w:r>
          </w:p>
        </w:tc>
        <w:tc>
          <w:tcPr>
            <w:tcW w:w="2229" w:type="pct"/>
            <w:tcMar>
              <w:top w:w="72" w:type="dxa"/>
              <w:left w:w="115" w:type="dxa"/>
              <w:bottom w:w="72" w:type="dxa"/>
              <w:right w:w="115" w:type="dxa"/>
            </w:tcMar>
          </w:tcPr>
          <w:p w14:paraId="2E51C40D" w14:textId="34BEC44F" w:rsidR="00854E3D" w:rsidRPr="009E05CC" w:rsidRDefault="00854E3D" w:rsidP="00854E3D">
            <w:pPr>
              <w:widowControl w:val="0"/>
              <w:rPr>
                <w:rStyle w:val="Rubrik2Char"/>
                <w:b w:val="0"/>
                <w:bCs/>
                <w:color w:val="auto"/>
                <w:sz w:val="24"/>
                <w:szCs w:val="24"/>
              </w:rPr>
            </w:pPr>
            <w:r w:rsidRPr="009E05CC">
              <w:rPr>
                <w:iCs/>
              </w:rPr>
              <w:t>Sponsor beskriver i prövningsprotokollet vad som ska utföras om prövningen behöver avslutas i förtid pga säkerhetsskäl (se CTR artikel 38).</w:t>
            </w:r>
            <w:r w:rsidRPr="009E05CC">
              <w:rPr>
                <w:rFonts w:ascii="Gill Sans MT" w:eastAsiaTheme="majorEastAsia" w:hAnsi="Gill Sans MT" w:cstheme="minorHAnsi"/>
                <w:b/>
                <w:iCs/>
                <w:color w:val="003651" w:themeColor="accent1"/>
              </w:rPr>
              <w:t xml:space="preserve"> </w:t>
            </w:r>
          </w:p>
        </w:tc>
        <w:tc>
          <w:tcPr>
            <w:tcW w:w="354" w:type="pct"/>
            <w:tcMar>
              <w:top w:w="72" w:type="dxa"/>
              <w:left w:w="115" w:type="dxa"/>
              <w:bottom w:w="72" w:type="dxa"/>
              <w:right w:w="115" w:type="dxa"/>
            </w:tcMar>
          </w:tcPr>
          <w:p w14:paraId="11DAF134"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17642080"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773F8259" w14:textId="77777777" w:rsidR="00854E3D" w:rsidRPr="00163EC9" w:rsidRDefault="00854E3D" w:rsidP="00854E3D">
            <w:pPr>
              <w:widowControl w:val="0"/>
            </w:pPr>
          </w:p>
        </w:tc>
      </w:tr>
      <w:tr w:rsidR="00854E3D" w:rsidRPr="00163EC9" w14:paraId="01F6A071" w14:textId="77777777" w:rsidTr="002A6FD6">
        <w:trPr>
          <w:cantSplit/>
          <w:trHeight w:val="804"/>
        </w:trPr>
        <w:tc>
          <w:tcPr>
            <w:tcW w:w="910" w:type="pct"/>
            <w:vMerge/>
            <w:tcMar>
              <w:top w:w="72" w:type="dxa"/>
              <w:left w:w="115" w:type="dxa"/>
              <w:bottom w:w="72" w:type="dxa"/>
              <w:right w:w="115" w:type="dxa"/>
            </w:tcMar>
          </w:tcPr>
          <w:p w14:paraId="5C8D3DB1"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3184865E" w14:textId="2A20E4CB" w:rsidR="00854E3D" w:rsidRPr="00353002" w:rsidRDefault="00854E3D" w:rsidP="00854E3D">
            <w:pPr>
              <w:widowControl w:val="0"/>
              <w:rPr>
                <w:b/>
                <w:bCs/>
              </w:rPr>
            </w:pPr>
            <w:r w:rsidRPr="009E05CC">
              <w:rPr>
                <w:iCs/>
              </w:rPr>
              <w:t>Sponsor beskriver i prövningsprotokollet kriterier för när enskilda försökspersoners medverkan i prövningen ska avslutas i förtid pga säkerhetsskäl.</w:t>
            </w:r>
          </w:p>
        </w:tc>
        <w:tc>
          <w:tcPr>
            <w:tcW w:w="354" w:type="pct"/>
            <w:tcMar>
              <w:top w:w="72" w:type="dxa"/>
              <w:left w:w="115" w:type="dxa"/>
              <w:bottom w:w="72" w:type="dxa"/>
              <w:right w:w="115" w:type="dxa"/>
            </w:tcMar>
          </w:tcPr>
          <w:p w14:paraId="4423A089"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25D28030"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178C71CE" w14:textId="77777777" w:rsidR="00854E3D" w:rsidRPr="00163EC9" w:rsidRDefault="00854E3D" w:rsidP="00854E3D">
            <w:pPr>
              <w:widowControl w:val="0"/>
            </w:pPr>
          </w:p>
        </w:tc>
      </w:tr>
      <w:tr w:rsidR="00854E3D" w:rsidRPr="00163EC9" w14:paraId="70F157E6" w14:textId="77777777" w:rsidTr="002A6FD6">
        <w:trPr>
          <w:cantSplit/>
        </w:trPr>
        <w:tc>
          <w:tcPr>
            <w:tcW w:w="910" w:type="pct"/>
            <w:tcMar>
              <w:top w:w="72" w:type="dxa"/>
              <w:left w:w="115" w:type="dxa"/>
              <w:bottom w:w="72" w:type="dxa"/>
              <w:right w:w="115" w:type="dxa"/>
            </w:tcMar>
          </w:tcPr>
          <w:p w14:paraId="6D75AFCB" w14:textId="77777777" w:rsidR="00854E3D" w:rsidRPr="00163EC9" w:rsidRDefault="00854E3D" w:rsidP="00854E3D">
            <w:pPr>
              <w:widowControl w:val="0"/>
              <w:rPr>
                <w:b/>
                <w:bCs/>
              </w:rPr>
            </w:pPr>
            <w:r w:rsidRPr="00163EC9">
              <w:rPr>
                <w:b/>
                <w:bCs/>
              </w:rPr>
              <w:t>IB/Produktresumé</w:t>
            </w:r>
          </w:p>
        </w:tc>
        <w:tc>
          <w:tcPr>
            <w:tcW w:w="2229" w:type="pct"/>
            <w:tcMar>
              <w:top w:w="72" w:type="dxa"/>
              <w:left w:w="115" w:type="dxa"/>
              <w:bottom w:w="72" w:type="dxa"/>
              <w:right w:w="115" w:type="dxa"/>
            </w:tcMar>
          </w:tcPr>
          <w:p w14:paraId="56E5E70C" w14:textId="0B8BC4EA" w:rsidR="00854E3D" w:rsidRPr="009E05CC" w:rsidRDefault="003465ED" w:rsidP="00854E3D">
            <w:pPr>
              <w:widowControl w:val="0"/>
              <w:rPr>
                <w:iCs/>
              </w:rPr>
            </w:pPr>
            <w:r>
              <w:rPr>
                <w:iCs/>
              </w:rPr>
              <w:t>IB/Produktresumé ska kontrolleras för p</w:t>
            </w:r>
            <w:r w:rsidR="00854E3D" w:rsidRPr="009E05CC">
              <w:rPr>
                <w:iCs/>
              </w:rPr>
              <w:t>rövningsläkemedel, eventuell placebo</w:t>
            </w:r>
            <w:r w:rsidR="00C13483">
              <w:rPr>
                <w:iCs/>
              </w:rPr>
              <w:t xml:space="preserve"> </w:t>
            </w:r>
            <w:r>
              <w:rPr>
                <w:iCs/>
              </w:rPr>
              <w:t xml:space="preserve">samt </w:t>
            </w:r>
            <w:r w:rsidR="00CE60F8">
              <w:rPr>
                <w:iCs/>
              </w:rPr>
              <w:t>tilläggsläkemedel</w:t>
            </w:r>
            <w:r w:rsidR="00854E3D" w:rsidRPr="009E05CC">
              <w:rPr>
                <w:iCs/>
              </w:rPr>
              <w:t xml:space="preserve"> </w:t>
            </w:r>
            <w:r>
              <w:rPr>
                <w:iCs/>
              </w:rPr>
              <w:t>då det</w:t>
            </w:r>
            <w:r w:rsidR="00854E3D" w:rsidRPr="009E05CC">
              <w:rPr>
                <w:iCs/>
              </w:rPr>
              <w:t xml:space="preserve"> används som underlag för säkerhetsbedömning i prövningen.</w:t>
            </w:r>
          </w:p>
        </w:tc>
        <w:tc>
          <w:tcPr>
            <w:tcW w:w="354" w:type="pct"/>
            <w:tcMar>
              <w:top w:w="72" w:type="dxa"/>
              <w:left w:w="115" w:type="dxa"/>
              <w:bottom w:w="72" w:type="dxa"/>
              <w:right w:w="115" w:type="dxa"/>
            </w:tcMar>
          </w:tcPr>
          <w:p w14:paraId="4CDDA248"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6DA785B6"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4EC183FD" w14:textId="77777777" w:rsidR="00854E3D" w:rsidRPr="00163EC9" w:rsidRDefault="00854E3D" w:rsidP="00854E3D">
            <w:pPr>
              <w:widowControl w:val="0"/>
            </w:pPr>
          </w:p>
        </w:tc>
      </w:tr>
      <w:tr w:rsidR="00854E3D" w:rsidRPr="00163EC9" w14:paraId="1B0B0B73" w14:textId="77777777" w:rsidTr="002A6FD6">
        <w:trPr>
          <w:cantSplit/>
        </w:trPr>
        <w:tc>
          <w:tcPr>
            <w:tcW w:w="910" w:type="pct"/>
            <w:tcMar>
              <w:top w:w="72" w:type="dxa"/>
              <w:left w:w="115" w:type="dxa"/>
              <w:bottom w:w="72" w:type="dxa"/>
              <w:right w:w="115" w:type="dxa"/>
            </w:tcMar>
          </w:tcPr>
          <w:p w14:paraId="75C60E55" w14:textId="77777777" w:rsidR="00854E3D" w:rsidRPr="00163EC9" w:rsidRDefault="00854E3D" w:rsidP="00854E3D">
            <w:pPr>
              <w:widowControl w:val="0"/>
              <w:rPr>
                <w:b/>
                <w:bCs/>
              </w:rPr>
            </w:pPr>
            <w:r w:rsidRPr="00163EC9">
              <w:rPr>
                <w:b/>
                <w:bCs/>
              </w:rPr>
              <w:t>Blindning och brytning av prövningskod</w:t>
            </w:r>
          </w:p>
        </w:tc>
        <w:tc>
          <w:tcPr>
            <w:tcW w:w="2229" w:type="pct"/>
            <w:tcMar>
              <w:top w:w="72" w:type="dxa"/>
              <w:left w:w="115" w:type="dxa"/>
              <w:bottom w:w="72" w:type="dxa"/>
              <w:right w:w="115" w:type="dxa"/>
            </w:tcMar>
          </w:tcPr>
          <w:p w14:paraId="4A20D5C7" w14:textId="5A113B30" w:rsidR="00854E3D" w:rsidRPr="009E05CC" w:rsidRDefault="00854E3D" w:rsidP="00854E3D">
            <w:pPr>
              <w:widowControl w:val="0"/>
            </w:pPr>
            <w:r w:rsidRPr="009E05CC">
              <w:t>Sponsor beskriver i prövningsprotokollet hur blindning ska bibehållas och även hur eventuell brytning av prövningskod ska gå till.</w:t>
            </w:r>
          </w:p>
          <w:p w14:paraId="68B619B8" w14:textId="77777777" w:rsidR="00854E3D" w:rsidRPr="009E05CC" w:rsidRDefault="00854E3D" w:rsidP="00854E3D">
            <w:pPr>
              <w:widowControl w:val="0"/>
            </w:pPr>
            <w:r w:rsidRPr="009E05CC">
              <w:rPr>
                <w:i/>
                <w:iCs/>
              </w:rPr>
              <w:t>Sponsor kan beskriva i en separat skriftlig rutin riktad till prövningssite hur processen för blindning och brytning av prövningskod ska utföras (hur tillgängliggörs prövningskoden, hur nås ansvarig prövningspersonal, hur kodbrytningen dokumenteras).</w:t>
            </w:r>
          </w:p>
        </w:tc>
        <w:tc>
          <w:tcPr>
            <w:tcW w:w="354" w:type="pct"/>
            <w:tcMar>
              <w:top w:w="72" w:type="dxa"/>
              <w:left w:w="115" w:type="dxa"/>
              <w:bottom w:w="72" w:type="dxa"/>
              <w:right w:w="115" w:type="dxa"/>
            </w:tcMar>
          </w:tcPr>
          <w:p w14:paraId="2D058D4C"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490A7433"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3118AF55" w14:textId="77777777" w:rsidR="00854E3D" w:rsidRPr="00163EC9" w:rsidRDefault="00854E3D" w:rsidP="00854E3D">
            <w:pPr>
              <w:widowControl w:val="0"/>
            </w:pPr>
          </w:p>
        </w:tc>
      </w:tr>
      <w:tr w:rsidR="00854E3D" w:rsidRPr="00163EC9" w14:paraId="73602906" w14:textId="77777777" w:rsidTr="002A6FD6">
        <w:trPr>
          <w:cantSplit/>
        </w:trPr>
        <w:tc>
          <w:tcPr>
            <w:tcW w:w="910" w:type="pct"/>
            <w:vMerge w:val="restart"/>
            <w:tcMar>
              <w:top w:w="72" w:type="dxa"/>
              <w:left w:w="115" w:type="dxa"/>
              <w:bottom w:w="72" w:type="dxa"/>
              <w:right w:w="115" w:type="dxa"/>
            </w:tcMar>
          </w:tcPr>
          <w:p w14:paraId="11C2FDC4" w14:textId="18C56FDA" w:rsidR="00854E3D" w:rsidRPr="00163EC9" w:rsidRDefault="00854E3D" w:rsidP="00854E3D">
            <w:pPr>
              <w:widowControl w:val="0"/>
              <w:rPr>
                <w:b/>
                <w:bCs/>
              </w:rPr>
            </w:pPr>
            <w:r w:rsidRPr="00163EC9">
              <w:rPr>
                <w:b/>
                <w:bCs/>
              </w:rPr>
              <w:t>Referenssäkerhets-informationen om Prövnings-läkemedel</w:t>
            </w:r>
            <w:r w:rsidR="00C13483">
              <w:rPr>
                <w:b/>
                <w:bCs/>
              </w:rPr>
              <w:t>/AxMP</w:t>
            </w:r>
          </w:p>
        </w:tc>
        <w:tc>
          <w:tcPr>
            <w:tcW w:w="2229" w:type="pct"/>
            <w:tcMar>
              <w:top w:w="72" w:type="dxa"/>
              <w:left w:w="115" w:type="dxa"/>
              <w:bottom w:w="72" w:type="dxa"/>
              <w:right w:w="115" w:type="dxa"/>
            </w:tcMar>
          </w:tcPr>
          <w:p w14:paraId="008E0A85" w14:textId="39326F98" w:rsidR="00854E3D" w:rsidRPr="009E05CC" w:rsidRDefault="00854E3D" w:rsidP="00854E3D">
            <w:pPr>
              <w:widowControl w:val="0"/>
            </w:pPr>
            <w:r w:rsidRPr="009E05CC">
              <w:t>I prövningsprotokollet samt i följebrevet till ansökan i CTIS ska det beskrivas var referenssäker</w:t>
            </w:r>
            <w:r w:rsidR="00AD7FB5">
              <w:t>-</w:t>
            </w:r>
            <w:r w:rsidRPr="009E05CC">
              <w:t>hetsinformationen</w:t>
            </w:r>
            <w:r w:rsidR="007D3923">
              <w:t xml:space="preserve"> (RSI)</w:t>
            </w:r>
            <w:r w:rsidRPr="009E05CC">
              <w:t xml:space="preserve"> om prövningsläkemedlet finns. </w:t>
            </w:r>
            <w:r w:rsidR="00C13483">
              <w:t>Gäller även för</w:t>
            </w:r>
            <w:r w:rsidR="008E4A2E">
              <w:t xml:space="preserve"> eventuella placebopreparat och</w:t>
            </w:r>
            <w:r w:rsidR="00C13483">
              <w:t xml:space="preserve"> AxMPs.</w:t>
            </w:r>
          </w:p>
        </w:tc>
        <w:tc>
          <w:tcPr>
            <w:tcW w:w="354" w:type="pct"/>
            <w:tcMar>
              <w:top w:w="72" w:type="dxa"/>
              <w:left w:w="115" w:type="dxa"/>
              <w:bottom w:w="72" w:type="dxa"/>
              <w:right w:w="115" w:type="dxa"/>
            </w:tcMar>
          </w:tcPr>
          <w:p w14:paraId="64363A46"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0F6684D9"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6B03299C" w14:textId="77777777" w:rsidR="00854E3D" w:rsidRPr="00163EC9" w:rsidRDefault="00854E3D" w:rsidP="00854E3D">
            <w:pPr>
              <w:widowControl w:val="0"/>
            </w:pPr>
          </w:p>
        </w:tc>
      </w:tr>
      <w:tr w:rsidR="00854E3D" w:rsidRPr="00163EC9" w14:paraId="73983CD5" w14:textId="77777777" w:rsidTr="002A6FD6">
        <w:trPr>
          <w:cantSplit/>
        </w:trPr>
        <w:tc>
          <w:tcPr>
            <w:tcW w:w="910" w:type="pct"/>
            <w:vMerge/>
            <w:tcMar>
              <w:top w:w="72" w:type="dxa"/>
              <w:left w:w="115" w:type="dxa"/>
              <w:bottom w:w="72" w:type="dxa"/>
              <w:right w:w="115" w:type="dxa"/>
            </w:tcMar>
          </w:tcPr>
          <w:p w14:paraId="4B12C5FD" w14:textId="77777777" w:rsidR="00854E3D" w:rsidRPr="00163EC9" w:rsidRDefault="00854E3D" w:rsidP="00854E3D">
            <w:pPr>
              <w:widowControl w:val="0"/>
              <w:rPr>
                <w:b/>
                <w:bCs/>
              </w:rPr>
            </w:pPr>
          </w:p>
        </w:tc>
        <w:tc>
          <w:tcPr>
            <w:tcW w:w="2229" w:type="pct"/>
            <w:tcMar>
              <w:top w:w="72" w:type="dxa"/>
              <w:left w:w="115" w:type="dxa"/>
              <w:bottom w:w="72" w:type="dxa"/>
              <w:right w:w="115" w:type="dxa"/>
            </w:tcMar>
          </w:tcPr>
          <w:p w14:paraId="2A4249A9" w14:textId="77777777" w:rsidR="00854E3D" w:rsidRPr="009E05CC" w:rsidRDefault="00854E3D" w:rsidP="00A556DD">
            <w:pPr>
              <w:widowControl w:val="0"/>
            </w:pPr>
            <w:r w:rsidRPr="009E05CC">
              <w:t xml:space="preserve">Beskriv i prövningsprotokollet hur ansvariga prövare och prövningspersonal informeras om säkerheten med prövningsläkemedlet samt hur eventuell fortlöpande information tillhandahålls (uppdaterad IB/Produktresumé, SUSAR rapporter). </w:t>
            </w:r>
          </w:p>
        </w:tc>
        <w:tc>
          <w:tcPr>
            <w:tcW w:w="354" w:type="pct"/>
            <w:tcMar>
              <w:top w:w="72" w:type="dxa"/>
              <w:left w:w="115" w:type="dxa"/>
              <w:bottom w:w="72" w:type="dxa"/>
              <w:right w:w="115" w:type="dxa"/>
            </w:tcMar>
          </w:tcPr>
          <w:p w14:paraId="4C10AE90" w14:textId="77777777" w:rsidR="00854E3D" w:rsidRPr="00163EC9" w:rsidRDefault="00854E3D" w:rsidP="00D639B2">
            <w:pPr>
              <w:widowControl w:val="0"/>
              <w:jc w:val="center"/>
            </w:pPr>
          </w:p>
        </w:tc>
        <w:tc>
          <w:tcPr>
            <w:tcW w:w="393" w:type="pct"/>
            <w:tcMar>
              <w:top w:w="72" w:type="dxa"/>
              <w:left w:w="115" w:type="dxa"/>
              <w:bottom w:w="72" w:type="dxa"/>
              <w:right w:w="115" w:type="dxa"/>
            </w:tcMar>
          </w:tcPr>
          <w:p w14:paraId="37059FCE" w14:textId="77777777" w:rsidR="00854E3D" w:rsidRPr="00163EC9" w:rsidRDefault="00854E3D" w:rsidP="00D639B2">
            <w:pPr>
              <w:widowControl w:val="0"/>
              <w:jc w:val="center"/>
            </w:pPr>
          </w:p>
        </w:tc>
        <w:tc>
          <w:tcPr>
            <w:tcW w:w="1114" w:type="pct"/>
            <w:tcMar>
              <w:top w:w="72" w:type="dxa"/>
              <w:left w:w="115" w:type="dxa"/>
              <w:bottom w:w="72" w:type="dxa"/>
              <w:right w:w="115" w:type="dxa"/>
            </w:tcMar>
          </w:tcPr>
          <w:p w14:paraId="6DD08557" w14:textId="77777777" w:rsidR="00854E3D" w:rsidRPr="00163EC9" w:rsidRDefault="00854E3D" w:rsidP="00854E3D">
            <w:pPr>
              <w:widowControl w:val="0"/>
            </w:pPr>
          </w:p>
        </w:tc>
      </w:tr>
    </w:tbl>
    <w:p w14:paraId="3262BCAD" w14:textId="77777777" w:rsidR="009F2857" w:rsidRPr="00163EC9" w:rsidRDefault="00332813" w:rsidP="00B53732">
      <w:pPr>
        <w:pStyle w:val="Rubrik3"/>
        <w:keepNext/>
        <w:numPr>
          <w:ilvl w:val="1"/>
          <w:numId w:val="13"/>
        </w:numPr>
        <w:spacing w:before="480" w:after="40"/>
        <w:ind w:left="357" w:hanging="357"/>
      </w:pPr>
      <w:bookmarkStart w:id="39" w:name="_Toc107557046"/>
      <w:bookmarkStart w:id="40" w:name="_Toc112080020"/>
      <w:bookmarkStart w:id="41" w:name="_Toc112081845"/>
      <w:bookmarkStart w:id="42" w:name="_Toc112081918"/>
      <w:bookmarkStart w:id="43" w:name="_Toc112082311"/>
      <w:bookmarkStart w:id="44" w:name="_Toc178664839"/>
      <w:bookmarkStart w:id="45" w:name="_Toc180672479"/>
      <w:bookmarkStart w:id="46" w:name="_Toc181790419"/>
      <w:r w:rsidRPr="00163EC9">
        <w:t>Under pågående prövning</w:t>
      </w:r>
      <w:bookmarkEnd w:id="39"/>
      <w:bookmarkEnd w:id="40"/>
      <w:bookmarkEnd w:id="41"/>
      <w:bookmarkEnd w:id="42"/>
      <w:bookmarkEnd w:id="43"/>
      <w:bookmarkEnd w:id="44"/>
      <w:bookmarkEnd w:id="45"/>
      <w:bookmarkEnd w:id="46"/>
    </w:p>
    <w:tbl>
      <w:tblPr>
        <w:tblStyle w:val="Tabellrutnt"/>
        <w:tblW w:w="4998" w:type="pct"/>
        <w:tblCellMar>
          <w:top w:w="113" w:type="dxa"/>
          <w:bottom w:w="113" w:type="dxa"/>
        </w:tblCellMar>
        <w:tblLook w:val="04A0" w:firstRow="1" w:lastRow="0" w:firstColumn="1" w:lastColumn="0" w:noHBand="0" w:noVBand="1"/>
        <w:tblDescription w:val="En tabell med fyra kolumner: Att genomföra/kontrollera; Klart; Inte aktuellt; Kommentar. Tabellen ger lite mer detaljerad information om vissa termer. Ett exempel skulle vara: SAE/SAR Sponsor för ett detaljerat register över alla SAE/SAR -  som rapporteras från prövare till sponsor. Ett annat exempel skulle vara: AE/AR - Prövaren dokumenterar och rapporterar AE/AR enligt prövningsprotokoll. Sponsor tar del av samtliga rapporterade AE/AR under prövningen eller vid sammanställning av prövningen."/>
      </w:tblPr>
      <w:tblGrid>
        <w:gridCol w:w="3044"/>
        <w:gridCol w:w="5978"/>
        <w:gridCol w:w="871"/>
        <w:gridCol w:w="1072"/>
        <w:gridCol w:w="3035"/>
      </w:tblGrid>
      <w:tr w:rsidR="009D281C" w:rsidRPr="00163EC9" w14:paraId="5FA4D2D2" w14:textId="77777777" w:rsidTr="00AD7FB5">
        <w:trPr>
          <w:tblHeader/>
        </w:trPr>
        <w:tc>
          <w:tcPr>
            <w:tcW w:w="3221" w:type="pct"/>
            <w:gridSpan w:val="2"/>
            <w:tcMar>
              <w:top w:w="72" w:type="dxa"/>
              <w:left w:w="115" w:type="dxa"/>
              <w:bottom w:w="72" w:type="dxa"/>
              <w:right w:w="115" w:type="dxa"/>
            </w:tcMar>
          </w:tcPr>
          <w:p w14:paraId="10ED1816" w14:textId="77777777" w:rsidR="009F2857" w:rsidRPr="00163EC9" w:rsidRDefault="00332813" w:rsidP="00DB10AB">
            <w:pPr>
              <w:widowControl w:val="0"/>
              <w:spacing w:after="160" w:line="259" w:lineRule="auto"/>
              <w:rPr>
                <w:i/>
              </w:rPr>
            </w:pPr>
            <w:r w:rsidRPr="00163EC9">
              <w:rPr>
                <w:b/>
              </w:rPr>
              <w:t>Att genomföra/kontrollera</w:t>
            </w:r>
          </w:p>
        </w:tc>
        <w:tc>
          <w:tcPr>
            <w:tcW w:w="311" w:type="pct"/>
            <w:tcMar>
              <w:top w:w="72" w:type="dxa"/>
              <w:left w:w="115" w:type="dxa"/>
              <w:bottom w:w="72" w:type="dxa"/>
              <w:right w:w="115" w:type="dxa"/>
            </w:tcMar>
          </w:tcPr>
          <w:p w14:paraId="72C1B24C" w14:textId="77777777" w:rsidR="009F2857" w:rsidRPr="00163EC9" w:rsidRDefault="00332813" w:rsidP="00D639B2">
            <w:pPr>
              <w:widowControl w:val="0"/>
              <w:spacing w:after="160" w:line="259" w:lineRule="auto"/>
              <w:jc w:val="center"/>
              <w:rPr>
                <w:b/>
              </w:rPr>
            </w:pPr>
            <w:r w:rsidRPr="00163EC9">
              <w:rPr>
                <w:b/>
              </w:rPr>
              <w:t>Klart</w:t>
            </w:r>
          </w:p>
        </w:tc>
        <w:tc>
          <w:tcPr>
            <w:tcW w:w="383" w:type="pct"/>
            <w:tcMar>
              <w:top w:w="72" w:type="dxa"/>
              <w:left w:w="115" w:type="dxa"/>
              <w:bottom w:w="72" w:type="dxa"/>
              <w:right w:w="115" w:type="dxa"/>
            </w:tcMar>
          </w:tcPr>
          <w:p w14:paraId="0BE1F131" w14:textId="77777777" w:rsidR="009F2857" w:rsidRPr="00163EC9" w:rsidRDefault="00332813" w:rsidP="00D639B2">
            <w:pPr>
              <w:widowControl w:val="0"/>
              <w:jc w:val="center"/>
              <w:rPr>
                <w:b/>
              </w:rPr>
            </w:pPr>
            <w:r w:rsidRPr="00163EC9">
              <w:rPr>
                <w:b/>
              </w:rPr>
              <w:t>Inte aktuellt</w:t>
            </w:r>
          </w:p>
        </w:tc>
        <w:tc>
          <w:tcPr>
            <w:tcW w:w="1085" w:type="pct"/>
            <w:tcMar>
              <w:top w:w="72" w:type="dxa"/>
              <w:left w:w="115" w:type="dxa"/>
              <w:bottom w:w="72" w:type="dxa"/>
              <w:right w:w="115" w:type="dxa"/>
            </w:tcMar>
          </w:tcPr>
          <w:p w14:paraId="75EEA7B5" w14:textId="77777777" w:rsidR="009F2857" w:rsidRPr="00163EC9" w:rsidRDefault="00332813" w:rsidP="00DB10AB">
            <w:pPr>
              <w:widowControl w:val="0"/>
              <w:rPr>
                <w:b/>
              </w:rPr>
            </w:pPr>
            <w:r w:rsidRPr="00163EC9">
              <w:rPr>
                <w:b/>
              </w:rPr>
              <w:t>Kommentar</w:t>
            </w:r>
          </w:p>
        </w:tc>
      </w:tr>
      <w:tr w:rsidR="009D281C" w:rsidRPr="00B53732" w14:paraId="109DBA64" w14:textId="77777777" w:rsidTr="00AD7FB5">
        <w:tc>
          <w:tcPr>
            <w:tcW w:w="1087" w:type="pct"/>
            <w:tcMar>
              <w:top w:w="72" w:type="dxa"/>
              <w:left w:w="115" w:type="dxa"/>
              <w:bottom w:w="72" w:type="dxa"/>
              <w:right w:w="115" w:type="dxa"/>
            </w:tcMar>
          </w:tcPr>
          <w:p w14:paraId="5138BD19" w14:textId="77777777" w:rsidR="009F2857" w:rsidRPr="00B53732" w:rsidRDefault="00332813" w:rsidP="00DB10AB">
            <w:pPr>
              <w:widowControl w:val="0"/>
              <w:rPr>
                <w:rFonts w:cstheme="minorHAnsi"/>
                <w:sz w:val="22"/>
                <w:szCs w:val="22"/>
              </w:rPr>
            </w:pPr>
            <w:r w:rsidRPr="00B53732">
              <w:rPr>
                <w:rFonts w:cstheme="minorHAnsi"/>
                <w:b/>
                <w:bCs/>
                <w:sz w:val="22"/>
                <w:szCs w:val="22"/>
              </w:rPr>
              <w:t xml:space="preserve">AE/AR </w:t>
            </w:r>
          </w:p>
        </w:tc>
        <w:tc>
          <w:tcPr>
            <w:tcW w:w="2135" w:type="pct"/>
            <w:tcMar>
              <w:top w:w="72" w:type="dxa"/>
              <w:left w:w="115" w:type="dxa"/>
              <w:bottom w:w="72" w:type="dxa"/>
              <w:right w:w="115" w:type="dxa"/>
            </w:tcMar>
          </w:tcPr>
          <w:p w14:paraId="7D137865" w14:textId="77777777" w:rsidR="00690981" w:rsidRPr="009E05CC" w:rsidRDefault="00332813" w:rsidP="00DB10AB">
            <w:pPr>
              <w:widowControl w:val="0"/>
              <w:rPr>
                <w:rFonts w:cstheme="minorHAnsi"/>
              </w:rPr>
            </w:pPr>
            <w:r w:rsidRPr="009E05CC">
              <w:rPr>
                <w:rFonts w:cstheme="minorHAnsi"/>
              </w:rPr>
              <w:t xml:space="preserve">Prövaren dokumenterar och rapporterar </w:t>
            </w:r>
            <w:r w:rsidRPr="009E05CC">
              <w:rPr>
                <w:rFonts w:cstheme="minorHAnsi"/>
                <w:b/>
                <w:bCs/>
              </w:rPr>
              <w:t xml:space="preserve">AE/AR </w:t>
            </w:r>
            <w:r w:rsidRPr="009E05CC">
              <w:rPr>
                <w:rFonts w:cstheme="minorHAnsi"/>
              </w:rPr>
              <w:t>enligt prövningsprotokoll.</w:t>
            </w:r>
          </w:p>
          <w:p w14:paraId="08BB36C3" w14:textId="7FF0A077" w:rsidR="009F2857" w:rsidRPr="009E05CC" w:rsidRDefault="00332813" w:rsidP="00DB10AB">
            <w:pPr>
              <w:widowControl w:val="0"/>
              <w:rPr>
                <w:rFonts w:cstheme="minorHAnsi"/>
              </w:rPr>
            </w:pPr>
            <w:r w:rsidRPr="009E05CC">
              <w:rPr>
                <w:rFonts w:cstheme="minorHAnsi"/>
              </w:rPr>
              <w:t xml:space="preserve">Sponsor tar del av samtliga rapporterade </w:t>
            </w:r>
            <w:r w:rsidRPr="009E05CC">
              <w:rPr>
                <w:rFonts w:cstheme="minorHAnsi"/>
                <w:b/>
                <w:bCs/>
              </w:rPr>
              <w:t>AE/AR</w:t>
            </w:r>
            <w:r w:rsidRPr="009E05CC">
              <w:rPr>
                <w:rFonts w:cstheme="minorHAnsi"/>
              </w:rPr>
              <w:t xml:space="preserve"> under prövningen</w:t>
            </w:r>
            <w:r w:rsidR="00CE3AAB" w:rsidRPr="009E05CC">
              <w:rPr>
                <w:rFonts w:cstheme="minorHAnsi"/>
              </w:rPr>
              <w:t>.</w:t>
            </w:r>
          </w:p>
        </w:tc>
        <w:tc>
          <w:tcPr>
            <w:tcW w:w="311" w:type="pct"/>
            <w:tcMar>
              <w:top w:w="72" w:type="dxa"/>
              <w:left w:w="115" w:type="dxa"/>
              <w:bottom w:w="72" w:type="dxa"/>
              <w:right w:w="115" w:type="dxa"/>
            </w:tcMar>
          </w:tcPr>
          <w:p w14:paraId="11307FAE"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0C9EE977"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476F36FF" w14:textId="77777777" w:rsidR="009F2857" w:rsidRPr="00B53732" w:rsidRDefault="009F2857" w:rsidP="00DB10AB">
            <w:pPr>
              <w:widowControl w:val="0"/>
              <w:rPr>
                <w:rFonts w:cstheme="minorHAnsi"/>
                <w:sz w:val="22"/>
                <w:szCs w:val="22"/>
              </w:rPr>
            </w:pPr>
          </w:p>
        </w:tc>
      </w:tr>
      <w:tr w:rsidR="009D281C" w:rsidRPr="00B53732" w14:paraId="38474A76" w14:textId="77777777" w:rsidTr="00AD7FB5">
        <w:tc>
          <w:tcPr>
            <w:tcW w:w="1087" w:type="pct"/>
            <w:tcMar>
              <w:top w:w="72" w:type="dxa"/>
              <w:left w:w="115" w:type="dxa"/>
              <w:bottom w:w="72" w:type="dxa"/>
              <w:right w:w="115" w:type="dxa"/>
            </w:tcMar>
          </w:tcPr>
          <w:p w14:paraId="0E045B6F" w14:textId="77777777" w:rsidR="009F2857" w:rsidRPr="00B53732" w:rsidRDefault="00332813" w:rsidP="00DB10AB">
            <w:pPr>
              <w:widowControl w:val="0"/>
              <w:rPr>
                <w:rFonts w:cstheme="minorHAnsi"/>
                <w:sz w:val="22"/>
                <w:szCs w:val="22"/>
              </w:rPr>
            </w:pPr>
            <w:r w:rsidRPr="00B53732">
              <w:rPr>
                <w:rFonts w:cstheme="minorHAnsi"/>
                <w:b/>
                <w:bCs/>
                <w:sz w:val="22"/>
                <w:szCs w:val="22"/>
              </w:rPr>
              <w:t>SAE/SAR</w:t>
            </w:r>
          </w:p>
        </w:tc>
        <w:tc>
          <w:tcPr>
            <w:tcW w:w="2135" w:type="pct"/>
            <w:tcMar>
              <w:top w:w="72" w:type="dxa"/>
              <w:left w:w="115" w:type="dxa"/>
              <w:bottom w:w="72" w:type="dxa"/>
              <w:right w:w="115" w:type="dxa"/>
            </w:tcMar>
          </w:tcPr>
          <w:p w14:paraId="58346147" w14:textId="77777777" w:rsidR="009F2857" w:rsidRPr="009E05CC" w:rsidRDefault="00332813" w:rsidP="00DB10AB">
            <w:pPr>
              <w:widowControl w:val="0"/>
              <w:rPr>
                <w:rFonts w:cstheme="minorHAnsi"/>
                <w:b/>
                <w:bCs/>
              </w:rPr>
            </w:pPr>
            <w:r w:rsidRPr="009E05CC">
              <w:rPr>
                <w:rFonts w:cstheme="minorHAnsi"/>
              </w:rPr>
              <w:t xml:space="preserve">Sponsor för ett detaljerat register över alla </w:t>
            </w:r>
            <w:r w:rsidRPr="009E05CC">
              <w:rPr>
                <w:rFonts w:cstheme="minorHAnsi"/>
                <w:b/>
                <w:bCs/>
              </w:rPr>
              <w:t>SAE/SAR</w:t>
            </w:r>
            <w:r w:rsidRPr="009E05CC">
              <w:rPr>
                <w:rFonts w:cstheme="minorHAnsi"/>
              </w:rPr>
              <w:t xml:space="preserve"> som rapporteras från prövare till sponsor.</w:t>
            </w:r>
          </w:p>
        </w:tc>
        <w:tc>
          <w:tcPr>
            <w:tcW w:w="311" w:type="pct"/>
            <w:tcMar>
              <w:top w:w="72" w:type="dxa"/>
              <w:left w:w="115" w:type="dxa"/>
              <w:bottom w:w="72" w:type="dxa"/>
              <w:right w:w="115" w:type="dxa"/>
            </w:tcMar>
          </w:tcPr>
          <w:p w14:paraId="6C84C438"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3C6899F8"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13E7A23A" w14:textId="77777777" w:rsidR="009F2857" w:rsidRPr="00B53732" w:rsidRDefault="009F2857" w:rsidP="00DB10AB">
            <w:pPr>
              <w:widowControl w:val="0"/>
              <w:rPr>
                <w:rFonts w:cstheme="minorHAnsi"/>
                <w:sz w:val="22"/>
                <w:szCs w:val="22"/>
              </w:rPr>
            </w:pPr>
          </w:p>
        </w:tc>
      </w:tr>
      <w:tr w:rsidR="009D281C" w:rsidRPr="00B53732" w14:paraId="11ABB4C7" w14:textId="77777777" w:rsidTr="00AD7FB5">
        <w:tc>
          <w:tcPr>
            <w:tcW w:w="1087" w:type="pct"/>
            <w:tcMar>
              <w:top w:w="72" w:type="dxa"/>
              <w:left w:w="115" w:type="dxa"/>
              <w:bottom w:w="72" w:type="dxa"/>
              <w:right w:w="115" w:type="dxa"/>
            </w:tcMar>
          </w:tcPr>
          <w:p w14:paraId="22005DF8" w14:textId="77777777" w:rsidR="009F2857" w:rsidRPr="00B53732" w:rsidRDefault="00332813" w:rsidP="00DB10AB">
            <w:pPr>
              <w:widowControl w:val="0"/>
              <w:rPr>
                <w:rFonts w:cstheme="minorHAnsi"/>
                <w:b/>
                <w:bCs/>
                <w:sz w:val="22"/>
                <w:szCs w:val="22"/>
              </w:rPr>
            </w:pPr>
            <w:r w:rsidRPr="00B53732">
              <w:rPr>
                <w:rFonts w:cstheme="minorHAnsi"/>
                <w:b/>
                <w:bCs/>
                <w:sz w:val="22"/>
                <w:szCs w:val="22"/>
              </w:rPr>
              <w:t>SUSAR</w:t>
            </w:r>
          </w:p>
        </w:tc>
        <w:tc>
          <w:tcPr>
            <w:tcW w:w="2135" w:type="pct"/>
            <w:tcMar>
              <w:top w:w="72" w:type="dxa"/>
              <w:left w:w="115" w:type="dxa"/>
              <w:bottom w:w="72" w:type="dxa"/>
              <w:right w:w="115" w:type="dxa"/>
            </w:tcMar>
          </w:tcPr>
          <w:p w14:paraId="0321C96A" w14:textId="77777777" w:rsidR="009F2857" w:rsidRPr="009E05CC" w:rsidRDefault="00332813" w:rsidP="00DB10AB">
            <w:pPr>
              <w:widowControl w:val="0"/>
              <w:rPr>
                <w:rFonts w:cstheme="minorHAnsi"/>
              </w:rPr>
            </w:pPr>
            <w:r w:rsidRPr="009E05CC">
              <w:rPr>
                <w:rFonts w:cstheme="minorHAnsi"/>
              </w:rPr>
              <w:t>Se punkt 3. Instruktion till SPONSOR gällande SUSAR rapportering.</w:t>
            </w:r>
          </w:p>
        </w:tc>
        <w:tc>
          <w:tcPr>
            <w:tcW w:w="311" w:type="pct"/>
            <w:tcMar>
              <w:top w:w="72" w:type="dxa"/>
              <w:left w:w="115" w:type="dxa"/>
              <w:bottom w:w="72" w:type="dxa"/>
              <w:right w:w="115" w:type="dxa"/>
            </w:tcMar>
          </w:tcPr>
          <w:p w14:paraId="4238A493"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120E76AC"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4FEB51BE" w14:textId="77777777" w:rsidR="009F2857" w:rsidRPr="00B53732" w:rsidRDefault="009F2857" w:rsidP="00DB10AB">
            <w:pPr>
              <w:widowControl w:val="0"/>
              <w:rPr>
                <w:rFonts w:cstheme="minorHAnsi"/>
                <w:sz w:val="22"/>
                <w:szCs w:val="22"/>
              </w:rPr>
            </w:pPr>
          </w:p>
        </w:tc>
      </w:tr>
      <w:tr w:rsidR="009D281C" w:rsidRPr="00B53732" w14:paraId="51C4FA38" w14:textId="77777777" w:rsidTr="00AD7FB5">
        <w:tc>
          <w:tcPr>
            <w:tcW w:w="1087" w:type="pct"/>
            <w:tcMar>
              <w:top w:w="72" w:type="dxa"/>
              <w:left w:w="115" w:type="dxa"/>
              <w:bottom w:w="72" w:type="dxa"/>
              <w:right w:w="115" w:type="dxa"/>
            </w:tcMar>
          </w:tcPr>
          <w:p w14:paraId="0342E61A" w14:textId="2A453FB8" w:rsidR="009F2857" w:rsidRPr="00B53732" w:rsidRDefault="00332813" w:rsidP="007304C7">
            <w:pPr>
              <w:widowControl w:val="0"/>
              <w:rPr>
                <w:rFonts w:cstheme="minorHAnsi"/>
                <w:b/>
                <w:bCs/>
                <w:sz w:val="22"/>
                <w:szCs w:val="22"/>
              </w:rPr>
            </w:pPr>
            <w:r w:rsidRPr="00B53732">
              <w:rPr>
                <w:rFonts w:cstheme="minorHAnsi"/>
                <w:b/>
                <w:bCs/>
                <w:sz w:val="22"/>
                <w:szCs w:val="22"/>
              </w:rPr>
              <w:t>Tillfälligt stoppa och återstarta prövningen pga säkerhetsskäl</w:t>
            </w:r>
          </w:p>
        </w:tc>
        <w:tc>
          <w:tcPr>
            <w:tcW w:w="2135" w:type="pct"/>
            <w:tcMar>
              <w:top w:w="72" w:type="dxa"/>
              <w:left w:w="115" w:type="dxa"/>
              <w:bottom w:w="72" w:type="dxa"/>
              <w:right w:w="115" w:type="dxa"/>
            </w:tcMar>
          </w:tcPr>
          <w:p w14:paraId="6F5D2804" w14:textId="7CC229D9" w:rsidR="00B131FE" w:rsidRPr="009E05CC" w:rsidRDefault="00332813" w:rsidP="007304C7">
            <w:pPr>
              <w:rPr>
                <w:rFonts w:cstheme="minorHAnsi"/>
              </w:rPr>
            </w:pPr>
            <w:r w:rsidRPr="009E05CC">
              <w:rPr>
                <w:rFonts w:cstheme="minorHAnsi"/>
              </w:rPr>
              <w:t xml:space="preserve">Beslut om att tillfälligt stoppa prövningen av säkerhetsskäl tas av sponsor. Sponsor ansvarar för att informera regulatoriska läkemedelsmyndigheter om tillfälligt avbrott </w:t>
            </w:r>
            <w:r w:rsidR="00B131FE" w:rsidRPr="009E05CC">
              <w:rPr>
                <w:rFonts w:cstheme="minorHAnsi"/>
              </w:rPr>
              <w:t>pga</w:t>
            </w:r>
            <w:r w:rsidRPr="009E05CC">
              <w:rPr>
                <w:rFonts w:cstheme="minorHAnsi"/>
              </w:rPr>
              <w:t xml:space="preserve"> säkerhetsskäl via CTIS, så snart som möjligt men senast inom 15 dagar från avbrottet. </w:t>
            </w:r>
          </w:p>
          <w:p w14:paraId="461009DD" w14:textId="16A126F8" w:rsidR="00B131FE" w:rsidRPr="009E05CC" w:rsidRDefault="00332813" w:rsidP="007304C7">
            <w:pPr>
              <w:rPr>
                <w:rFonts w:cstheme="minorHAnsi"/>
              </w:rPr>
            </w:pPr>
            <w:r w:rsidRPr="009E05CC">
              <w:rPr>
                <w:rFonts w:cstheme="minorHAnsi"/>
              </w:rPr>
              <w:lastRenderedPageBreak/>
              <w:t>Om prövningen måste stoppas tillfälligt p</w:t>
            </w:r>
            <w:r w:rsidR="00B131FE" w:rsidRPr="009E05CC">
              <w:rPr>
                <w:rFonts w:cstheme="minorHAnsi"/>
              </w:rPr>
              <w:t>ga</w:t>
            </w:r>
            <w:r w:rsidRPr="009E05CC">
              <w:rPr>
                <w:rFonts w:cstheme="minorHAnsi"/>
              </w:rPr>
              <w:t xml:space="preserve"> säkerhetsskäl ska sponsor säkerställa att all tillgänglig säkerhetsinformation samlas in. Sponsor ansvarar för att bedöma den insamlade säkerhetsinformationen och avgöra om prövningen kan återstartas med tillägg av ytterligare säkerhets</w:t>
            </w:r>
            <w:r w:rsidR="002A6FD6">
              <w:rPr>
                <w:rFonts w:cstheme="minorHAnsi"/>
              </w:rPr>
              <w:t>-</w:t>
            </w:r>
            <w:r w:rsidRPr="009E05CC">
              <w:rPr>
                <w:rFonts w:cstheme="minorHAnsi"/>
              </w:rPr>
              <w:t>åtgärder eller om prövningen måste stoppas helt.</w:t>
            </w:r>
          </w:p>
          <w:p w14:paraId="38822293" w14:textId="3B18F93C" w:rsidR="009F2857" w:rsidRPr="00B131FE" w:rsidRDefault="00332813" w:rsidP="007304C7">
            <w:pPr>
              <w:rPr>
                <w:rFonts w:cstheme="minorHAnsi"/>
                <w:sz w:val="22"/>
                <w:szCs w:val="22"/>
              </w:rPr>
            </w:pPr>
            <w:r w:rsidRPr="009E05CC">
              <w:rPr>
                <w:rFonts w:cstheme="minorHAnsi"/>
              </w:rPr>
              <w:t>I de fall bedömningen är att prövningen kan återstartas efter tillägg till protokollet kan detta ske efter att ändringsansökan i CTIS fått godkännande av regulatorisk läkemedelsmyndighet.</w:t>
            </w:r>
            <w:r w:rsidRPr="00B131FE">
              <w:rPr>
                <w:rFonts w:cstheme="minorHAnsi"/>
                <w:sz w:val="22"/>
                <w:szCs w:val="22"/>
              </w:rPr>
              <w:t xml:space="preserve"> </w:t>
            </w:r>
          </w:p>
        </w:tc>
        <w:tc>
          <w:tcPr>
            <w:tcW w:w="311" w:type="pct"/>
            <w:tcMar>
              <w:top w:w="72" w:type="dxa"/>
              <w:left w:w="115" w:type="dxa"/>
              <w:bottom w:w="72" w:type="dxa"/>
              <w:right w:w="115" w:type="dxa"/>
            </w:tcMar>
          </w:tcPr>
          <w:p w14:paraId="737544E8"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74E17183"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07CCAAE6" w14:textId="77777777" w:rsidR="009F2857" w:rsidRPr="00B53732" w:rsidRDefault="009F2857" w:rsidP="00DB10AB">
            <w:pPr>
              <w:widowControl w:val="0"/>
              <w:rPr>
                <w:rFonts w:cstheme="minorHAnsi"/>
                <w:sz w:val="22"/>
                <w:szCs w:val="22"/>
              </w:rPr>
            </w:pPr>
          </w:p>
        </w:tc>
      </w:tr>
      <w:tr w:rsidR="009D281C" w:rsidRPr="00B53732" w14:paraId="4C10C936" w14:textId="77777777" w:rsidTr="00AD7FB5">
        <w:tc>
          <w:tcPr>
            <w:tcW w:w="1087" w:type="pct"/>
            <w:tcMar>
              <w:top w:w="72" w:type="dxa"/>
              <w:left w:w="115" w:type="dxa"/>
              <w:bottom w:w="72" w:type="dxa"/>
              <w:right w:w="115" w:type="dxa"/>
            </w:tcMar>
          </w:tcPr>
          <w:p w14:paraId="0CC006D2" w14:textId="39872570" w:rsidR="009F2857" w:rsidRPr="00B53732" w:rsidRDefault="00332813" w:rsidP="00DB10AB">
            <w:pPr>
              <w:widowControl w:val="0"/>
              <w:rPr>
                <w:rFonts w:cstheme="minorHAnsi"/>
                <w:b/>
                <w:bCs/>
                <w:sz w:val="22"/>
                <w:szCs w:val="22"/>
              </w:rPr>
            </w:pPr>
            <w:r w:rsidRPr="00B53732">
              <w:rPr>
                <w:rFonts w:cstheme="minorHAnsi"/>
                <w:b/>
                <w:bCs/>
                <w:sz w:val="22"/>
                <w:szCs w:val="22"/>
              </w:rPr>
              <w:t>Avsluta prövningen i förtid pga säkerhetsskäl</w:t>
            </w:r>
          </w:p>
        </w:tc>
        <w:tc>
          <w:tcPr>
            <w:tcW w:w="2135" w:type="pct"/>
            <w:tcMar>
              <w:top w:w="72" w:type="dxa"/>
              <w:left w:w="115" w:type="dxa"/>
              <w:bottom w:w="72" w:type="dxa"/>
              <w:right w:w="115" w:type="dxa"/>
            </w:tcMar>
          </w:tcPr>
          <w:p w14:paraId="3DD25CEA" w14:textId="2AA7ECE4" w:rsidR="009F2857" w:rsidRPr="009E05CC" w:rsidRDefault="00332813" w:rsidP="00DB10AB">
            <w:pPr>
              <w:widowControl w:val="0"/>
              <w:rPr>
                <w:rFonts w:cstheme="minorHAnsi"/>
              </w:rPr>
            </w:pPr>
            <w:r w:rsidRPr="009E05CC">
              <w:rPr>
                <w:rFonts w:cstheme="minorHAnsi"/>
              </w:rPr>
              <w:t xml:space="preserve">Om prövningen måste avslutas i förtid pga säkerhetsskäl ska sponsor informera regulatoriska läkemedelsmyndigheter om förtida avslut pga säkerhetsskäl via CTIS. Rapporteringen ska ske, så snart som möjligt, men senast inom 15 dagar från avslut. </w:t>
            </w:r>
          </w:p>
        </w:tc>
        <w:tc>
          <w:tcPr>
            <w:tcW w:w="311" w:type="pct"/>
            <w:tcMar>
              <w:top w:w="72" w:type="dxa"/>
              <w:left w:w="115" w:type="dxa"/>
              <w:bottom w:w="72" w:type="dxa"/>
              <w:right w:w="115" w:type="dxa"/>
            </w:tcMar>
          </w:tcPr>
          <w:p w14:paraId="4A434071"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110C1B2D"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187B44F2" w14:textId="77777777" w:rsidR="009F2857" w:rsidRPr="00B53732" w:rsidRDefault="009F2857" w:rsidP="00DB10AB">
            <w:pPr>
              <w:widowControl w:val="0"/>
              <w:rPr>
                <w:rFonts w:cstheme="minorHAnsi"/>
                <w:sz w:val="22"/>
                <w:szCs w:val="22"/>
              </w:rPr>
            </w:pPr>
          </w:p>
        </w:tc>
      </w:tr>
      <w:tr w:rsidR="009D281C" w:rsidRPr="00B53732" w14:paraId="39EEA25B" w14:textId="77777777" w:rsidTr="00AD7FB5">
        <w:tc>
          <w:tcPr>
            <w:tcW w:w="1087" w:type="pct"/>
            <w:tcMar>
              <w:top w:w="72" w:type="dxa"/>
              <w:left w:w="115" w:type="dxa"/>
              <w:bottom w:w="72" w:type="dxa"/>
              <w:right w:w="115" w:type="dxa"/>
            </w:tcMar>
          </w:tcPr>
          <w:p w14:paraId="3B03F987" w14:textId="5ACD9AE9" w:rsidR="009F2857" w:rsidRPr="00B53732" w:rsidRDefault="00332813" w:rsidP="00DB10AB">
            <w:pPr>
              <w:widowControl w:val="0"/>
              <w:rPr>
                <w:rFonts w:cstheme="minorHAnsi"/>
                <w:b/>
                <w:bCs/>
                <w:sz w:val="22"/>
                <w:szCs w:val="22"/>
              </w:rPr>
            </w:pPr>
            <w:r w:rsidRPr="00B53732">
              <w:rPr>
                <w:rFonts w:cstheme="minorHAnsi"/>
                <w:b/>
                <w:bCs/>
                <w:sz w:val="22"/>
                <w:szCs w:val="22"/>
              </w:rPr>
              <w:t>Information om</w:t>
            </w:r>
            <w:r w:rsidR="002A6FD6">
              <w:rPr>
                <w:rFonts w:cstheme="minorHAnsi"/>
                <w:b/>
                <w:bCs/>
                <w:sz w:val="22"/>
                <w:szCs w:val="22"/>
              </w:rPr>
              <w:t xml:space="preserve"> </w:t>
            </w:r>
            <w:r w:rsidRPr="00B53732">
              <w:rPr>
                <w:rFonts w:cstheme="minorHAnsi"/>
                <w:b/>
                <w:bCs/>
                <w:sz w:val="22"/>
                <w:szCs w:val="22"/>
              </w:rPr>
              <w:t>Prövningsläkemedel</w:t>
            </w:r>
            <w:r w:rsidR="00C13483">
              <w:rPr>
                <w:rFonts w:cstheme="minorHAnsi"/>
                <w:b/>
                <w:bCs/>
                <w:sz w:val="22"/>
                <w:szCs w:val="22"/>
              </w:rPr>
              <w:t>/AxMP</w:t>
            </w:r>
          </w:p>
        </w:tc>
        <w:tc>
          <w:tcPr>
            <w:tcW w:w="2135" w:type="pct"/>
            <w:tcMar>
              <w:top w:w="72" w:type="dxa"/>
              <w:left w:w="115" w:type="dxa"/>
              <w:bottom w:w="72" w:type="dxa"/>
              <w:right w:w="115" w:type="dxa"/>
            </w:tcMar>
          </w:tcPr>
          <w:p w14:paraId="228892E0" w14:textId="5604D72F" w:rsidR="009F2857" w:rsidRPr="009E05CC" w:rsidRDefault="00332813" w:rsidP="00DB10AB">
            <w:pPr>
              <w:widowControl w:val="0"/>
              <w:rPr>
                <w:rFonts w:cstheme="minorHAnsi"/>
              </w:rPr>
            </w:pPr>
            <w:r w:rsidRPr="009E05CC">
              <w:rPr>
                <w:rFonts w:cstheme="minorHAnsi"/>
              </w:rPr>
              <w:t>Sponsor ska tillse att fortlöpande information tillhandahålls prövarna (uppdaterat IB/Produktresumé, SUSAR</w:t>
            </w:r>
            <w:r w:rsidR="00B131FE" w:rsidRPr="009E05CC">
              <w:rPr>
                <w:rFonts w:cstheme="minorHAnsi"/>
              </w:rPr>
              <w:t>-</w:t>
            </w:r>
            <w:r w:rsidRPr="009E05CC">
              <w:rPr>
                <w:rFonts w:cstheme="minorHAnsi"/>
              </w:rPr>
              <w:t>rapporter).</w:t>
            </w:r>
          </w:p>
        </w:tc>
        <w:tc>
          <w:tcPr>
            <w:tcW w:w="311" w:type="pct"/>
            <w:tcMar>
              <w:top w:w="72" w:type="dxa"/>
              <w:left w:w="115" w:type="dxa"/>
              <w:bottom w:w="72" w:type="dxa"/>
              <w:right w:w="115" w:type="dxa"/>
            </w:tcMar>
          </w:tcPr>
          <w:p w14:paraId="6C776540"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3B744C33"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779C156B" w14:textId="77777777" w:rsidR="009F2857" w:rsidRPr="00B53732" w:rsidRDefault="009F2857" w:rsidP="00DB10AB">
            <w:pPr>
              <w:widowControl w:val="0"/>
              <w:rPr>
                <w:rFonts w:cstheme="minorHAnsi"/>
                <w:sz w:val="22"/>
                <w:szCs w:val="22"/>
              </w:rPr>
            </w:pPr>
          </w:p>
        </w:tc>
      </w:tr>
      <w:tr w:rsidR="009D281C" w:rsidRPr="00B53732" w14:paraId="38D6C431" w14:textId="77777777" w:rsidTr="00AD7FB5">
        <w:tc>
          <w:tcPr>
            <w:tcW w:w="1087" w:type="pct"/>
            <w:tcMar>
              <w:top w:w="72" w:type="dxa"/>
              <w:left w:w="115" w:type="dxa"/>
              <w:bottom w:w="72" w:type="dxa"/>
              <w:right w:w="115" w:type="dxa"/>
            </w:tcMar>
          </w:tcPr>
          <w:p w14:paraId="12D759E6" w14:textId="77777777" w:rsidR="009F2857" w:rsidRPr="00B53732" w:rsidRDefault="00332813" w:rsidP="00DB10AB">
            <w:pPr>
              <w:widowControl w:val="0"/>
              <w:rPr>
                <w:rFonts w:cstheme="minorHAnsi"/>
                <w:b/>
                <w:bCs/>
                <w:sz w:val="22"/>
                <w:szCs w:val="22"/>
              </w:rPr>
            </w:pPr>
            <w:r w:rsidRPr="00B53732">
              <w:rPr>
                <w:rFonts w:cstheme="minorHAnsi"/>
                <w:b/>
                <w:bCs/>
                <w:sz w:val="22"/>
                <w:szCs w:val="22"/>
              </w:rPr>
              <w:t xml:space="preserve">Årlig Säkerhetsrapport </w:t>
            </w:r>
          </w:p>
        </w:tc>
        <w:tc>
          <w:tcPr>
            <w:tcW w:w="2135" w:type="pct"/>
            <w:tcMar>
              <w:top w:w="72" w:type="dxa"/>
              <w:left w:w="115" w:type="dxa"/>
              <w:bottom w:w="72" w:type="dxa"/>
              <w:right w:w="115" w:type="dxa"/>
            </w:tcMar>
          </w:tcPr>
          <w:p w14:paraId="6AA0820D" w14:textId="77777777" w:rsidR="009F2857" w:rsidRPr="009E05CC" w:rsidRDefault="00332813" w:rsidP="00DB10AB">
            <w:pPr>
              <w:widowControl w:val="0"/>
              <w:rPr>
                <w:rFonts w:cstheme="minorHAnsi"/>
              </w:rPr>
            </w:pPr>
            <w:r w:rsidRPr="009E05CC">
              <w:rPr>
                <w:rFonts w:cstheme="minorHAnsi"/>
              </w:rPr>
              <w:t>Se punkt 4. Instruktion till SPONSOR gällande årlig säkerhetsrapportering.</w:t>
            </w:r>
          </w:p>
        </w:tc>
        <w:tc>
          <w:tcPr>
            <w:tcW w:w="311" w:type="pct"/>
            <w:tcMar>
              <w:top w:w="72" w:type="dxa"/>
              <w:left w:w="115" w:type="dxa"/>
              <w:bottom w:w="72" w:type="dxa"/>
              <w:right w:w="115" w:type="dxa"/>
            </w:tcMar>
          </w:tcPr>
          <w:p w14:paraId="2AAA2117" w14:textId="77777777" w:rsidR="009F2857" w:rsidRPr="00B53732" w:rsidRDefault="009F2857" w:rsidP="00D639B2">
            <w:pPr>
              <w:widowControl w:val="0"/>
              <w:jc w:val="center"/>
              <w:rPr>
                <w:rFonts w:cstheme="minorHAnsi"/>
                <w:sz w:val="22"/>
                <w:szCs w:val="22"/>
              </w:rPr>
            </w:pPr>
          </w:p>
        </w:tc>
        <w:tc>
          <w:tcPr>
            <w:tcW w:w="383" w:type="pct"/>
            <w:tcMar>
              <w:top w:w="72" w:type="dxa"/>
              <w:left w:w="115" w:type="dxa"/>
              <w:bottom w:w="72" w:type="dxa"/>
              <w:right w:w="115" w:type="dxa"/>
            </w:tcMar>
          </w:tcPr>
          <w:p w14:paraId="5BC42634" w14:textId="77777777" w:rsidR="009F2857" w:rsidRPr="00B53732" w:rsidRDefault="009F2857" w:rsidP="00D639B2">
            <w:pPr>
              <w:widowControl w:val="0"/>
              <w:jc w:val="center"/>
              <w:rPr>
                <w:rFonts w:cstheme="minorHAnsi"/>
                <w:sz w:val="22"/>
                <w:szCs w:val="22"/>
              </w:rPr>
            </w:pPr>
          </w:p>
        </w:tc>
        <w:tc>
          <w:tcPr>
            <w:tcW w:w="1085" w:type="pct"/>
            <w:tcMar>
              <w:top w:w="72" w:type="dxa"/>
              <w:left w:w="115" w:type="dxa"/>
              <w:bottom w:w="72" w:type="dxa"/>
              <w:right w:w="115" w:type="dxa"/>
            </w:tcMar>
          </w:tcPr>
          <w:p w14:paraId="0EFA713C" w14:textId="77777777" w:rsidR="009F2857" w:rsidRPr="00B53732" w:rsidRDefault="009F2857" w:rsidP="00DB10AB">
            <w:pPr>
              <w:widowControl w:val="0"/>
              <w:rPr>
                <w:rFonts w:cstheme="minorHAnsi"/>
                <w:sz w:val="22"/>
                <w:szCs w:val="22"/>
              </w:rPr>
            </w:pPr>
          </w:p>
        </w:tc>
      </w:tr>
      <w:tr w:rsidR="00AD7FB5" w:rsidRPr="00B53732" w14:paraId="08145ABB" w14:textId="77777777" w:rsidTr="00AD7FB5">
        <w:tc>
          <w:tcPr>
            <w:tcW w:w="1087" w:type="pct"/>
            <w:tcMar>
              <w:top w:w="72" w:type="dxa"/>
              <w:left w:w="115" w:type="dxa"/>
              <w:bottom w:w="72" w:type="dxa"/>
              <w:right w:w="115" w:type="dxa"/>
            </w:tcMar>
          </w:tcPr>
          <w:p w14:paraId="16057CCD" w14:textId="77777777" w:rsidR="00AD7FB5" w:rsidRPr="00B53732" w:rsidRDefault="00AD7FB5" w:rsidP="00DB10AB">
            <w:pPr>
              <w:widowControl w:val="0"/>
              <w:rPr>
                <w:rFonts w:cstheme="minorHAnsi"/>
                <w:b/>
                <w:bCs/>
                <w:sz w:val="22"/>
                <w:szCs w:val="22"/>
              </w:rPr>
            </w:pPr>
          </w:p>
        </w:tc>
        <w:tc>
          <w:tcPr>
            <w:tcW w:w="2135" w:type="pct"/>
            <w:tcMar>
              <w:top w:w="72" w:type="dxa"/>
              <w:left w:w="115" w:type="dxa"/>
              <w:bottom w:w="72" w:type="dxa"/>
              <w:right w:w="115" w:type="dxa"/>
            </w:tcMar>
          </w:tcPr>
          <w:p w14:paraId="6B917373" w14:textId="77777777" w:rsidR="00AD7FB5" w:rsidRPr="009E05CC" w:rsidRDefault="00AD7FB5" w:rsidP="00DB10AB">
            <w:pPr>
              <w:widowControl w:val="0"/>
              <w:rPr>
                <w:rFonts w:cstheme="minorHAnsi"/>
              </w:rPr>
            </w:pPr>
          </w:p>
        </w:tc>
        <w:tc>
          <w:tcPr>
            <w:tcW w:w="311" w:type="pct"/>
            <w:tcMar>
              <w:top w:w="72" w:type="dxa"/>
              <w:left w:w="115" w:type="dxa"/>
              <w:bottom w:w="72" w:type="dxa"/>
              <w:right w:w="115" w:type="dxa"/>
            </w:tcMar>
          </w:tcPr>
          <w:p w14:paraId="4606FEB5" w14:textId="77777777" w:rsidR="00AD7FB5" w:rsidRPr="00B53732" w:rsidRDefault="00AD7FB5" w:rsidP="00D639B2">
            <w:pPr>
              <w:widowControl w:val="0"/>
              <w:jc w:val="center"/>
              <w:rPr>
                <w:rFonts w:cstheme="minorHAnsi"/>
                <w:sz w:val="22"/>
                <w:szCs w:val="22"/>
              </w:rPr>
            </w:pPr>
          </w:p>
        </w:tc>
        <w:tc>
          <w:tcPr>
            <w:tcW w:w="383" w:type="pct"/>
            <w:tcMar>
              <w:top w:w="72" w:type="dxa"/>
              <w:left w:w="115" w:type="dxa"/>
              <w:bottom w:w="72" w:type="dxa"/>
              <w:right w:w="115" w:type="dxa"/>
            </w:tcMar>
          </w:tcPr>
          <w:p w14:paraId="15665061" w14:textId="77777777" w:rsidR="00AD7FB5" w:rsidRPr="00B53732" w:rsidRDefault="00AD7FB5" w:rsidP="00D639B2">
            <w:pPr>
              <w:widowControl w:val="0"/>
              <w:jc w:val="center"/>
              <w:rPr>
                <w:rFonts w:cstheme="minorHAnsi"/>
                <w:sz w:val="22"/>
                <w:szCs w:val="22"/>
              </w:rPr>
            </w:pPr>
          </w:p>
        </w:tc>
        <w:tc>
          <w:tcPr>
            <w:tcW w:w="1085" w:type="pct"/>
            <w:tcMar>
              <w:top w:w="72" w:type="dxa"/>
              <w:left w:w="115" w:type="dxa"/>
              <w:bottom w:w="72" w:type="dxa"/>
              <w:right w:w="115" w:type="dxa"/>
            </w:tcMar>
          </w:tcPr>
          <w:p w14:paraId="11265EED" w14:textId="77777777" w:rsidR="00AD7FB5" w:rsidRPr="00B53732" w:rsidRDefault="00AD7FB5" w:rsidP="00DB10AB">
            <w:pPr>
              <w:widowControl w:val="0"/>
              <w:rPr>
                <w:rFonts w:cstheme="minorHAnsi"/>
                <w:sz w:val="22"/>
                <w:szCs w:val="22"/>
              </w:rPr>
            </w:pPr>
          </w:p>
        </w:tc>
      </w:tr>
    </w:tbl>
    <w:p w14:paraId="22316AE3" w14:textId="2F610E68" w:rsidR="009F2857" w:rsidRPr="002A6FD6" w:rsidRDefault="00332813" w:rsidP="00A556DD">
      <w:pPr>
        <w:pStyle w:val="Rubrik3"/>
        <w:numPr>
          <w:ilvl w:val="1"/>
          <w:numId w:val="13"/>
        </w:numPr>
        <w:spacing w:before="480" w:after="60"/>
        <w:ind w:left="360"/>
        <w:rPr>
          <w:rFonts w:asciiTheme="minorHAnsi" w:hAnsiTheme="minorHAnsi" w:cstheme="minorHAnsi"/>
        </w:rPr>
      </w:pPr>
      <w:bookmarkStart w:id="47" w:name="_Toc107557047"/>
      <w:bookmarkStart w:id="48" w:name="_Toc112081846"/>
      <w:bookmarkStart w:id="49" w:name="_Toc112081919"/>
      <w:bookmarkStart w:id="50" w:name="_Toc112082312"/>
      <w:bookmarkStart w:id="51" w:name="_Toc178664840"/>
      <w:bookmarkStart w:id="52" w:name="_Toc180672480"/>
      <w:bookmarkStart w:id="53" w:name="_Toc181790420"/>
      <w:r w:rsidRPr="002A6FD6">
        <w:rPr>
          <w:rFonts w:asciiTheme="minorHAnsi" w:hAnsiTheme="minorHAnsi" w:cstheme="minorHAnsi"/>
        </w:rPr>
        <w:lastRenderedPageBreak/>
        <w:t>Prövningsavslut</w:t>
      </w:r>
      <w:bookmarkEnd w:id="47"/>
      <w:bookmarkEnd w:id="48"/>
      <w:bookmarkEnd w:id="49"/>
      <w:bookmarkEnd w:id="50"/>
      <w:bookmarkEnd w:id="51"/>
      <w:bookmarkEnd w:id="52"/>
      <w:bookmarkEnd w:id="53"/>
    </w:p>
    <w:tbl>
      <w:tblPr>
        <w:tblStyle w:val="Tabellrutnt"/>
        <w:tblW w:w="5114" w:type="pct"/>
        <w:tblLayout w:type="fixed"/>
        <w:tblCellMar>
          <w:top w:w="113" w:type="dxa"/>
          <w:bottom w:w="113" w:type="dxa"/>
        </w:tblCellMar>
        <w:tblLook w:val="04A0" w:firstRow="1" w:lastRow="0" w:firstColumn="1" w:lastColumn="0" w:noHBand="0" w:noVBand="1"/>
        <w:tblDescription w:val="En tabell med fyra kolumner: Att genomföra/kontrollera; Klart; Inte aktuellt; Kommentar. Tabellen ger lite mer detaljerad information om vissa termer. Ett exempel skulle vara: Slutrapportering - Inom ett år (6 månader för barnstudier) efter avslutad prövning ska en klinisk prövningsrapport med individdata utarbetas och prövnings resultaten rapporteras även in till CTIS-databas."/>
      </w:tblPr>
      <w:tblGrid>
        <w:gridCol w:w="2123"/>
        <w:gridCol w:w="6810"/>
        <w:gridCol w:w="993"/>
        <w:gridCol w:w="1049"/>
        <w:gridCol w:w="3350"/>
      </w:tblGrid>
      <w:tr w:rsidR="009D281C" w:rsidRPr="006250B5" w14:paraId="5129C95C" w14:textId="77777777" w:rsidTr="002A6FD6">
        <w:trPr>
          <w:cantSplit/>
        </w:trPr>
        <w:tc>
          <w:tcPr>
            <w:tcW w:w="8933" w:type="dxa"/>
            <w:gridSpan w:val="2"/>
            <w:tcMar>
              <w:top w:w="72" w:type="dxa"/>
              <w:left w:w="115" w:type="dxa"/>
              <w:bottom w:w="72" w:type="dxa"/>
              <w:right w:w="115" w:type="dxa"/>
            </w:tcMar>
          </w:tcPr>
          <w:p w14:paraId="5CDE4D32" w14:textId="77777777" w:rsidR="009F2857" w:rsidRPr="006250B5" w:rsidRDefault="00332813" w:rsidP="00DB10AB">
            <w:pPr>
              <w:widowControl w:val="0"/>
              <w:spacing w:after="160" w:line="259" w:lineRule="auto"/>
              <w:rPr>
                <w:rFonts w:cstheme="minorHAnsi"/>
                <w:i/>
              </w:rPr>
            </w:pPr>
            <w:r w:rsidRPr="006250B5">
              <w:rPr>
                <w:rFonts w:cstheme="minorHAnsi"/>
                <w:b/>
              </w:rPr>
              <w:t>Att genomföra/kontrollera</w:t>
            </w:r>
          </w:p>
        </w:tc>
        <w:tc>
          <w:tcPr>
            <w:tcW w:w="993" w:type="dxa"/>
            <w:tcMar>
              <w:top w:w="72" w:type="dxa"/>
              <w:left w:w="115" w:type="dxa"/>
              <w:bottom w:w="72" w:type="dxa"/>
              <w:right w:w="115" w:type="dxa"/>
            </w:tcMar>
          </w:tcPr>
          <w:p w14:paraId="574462FC" w14:textId="77777777" w:rsidR="009F2857" w:rsidRPr="006250B5" w:rsidRDefault="00332813" w:rsidP="00D639B2">
            <w:pPr>
              <w:widowControl w:val="0"/>
              <w:spacing w:after="160" w:line="259" w:lineRule="auto"/>
              <w:jc w:val="center"/>
              <w:rPr>
                <w:rFonts w:cstheme="minorHAnsi"/>
                <w:b/>
              </w:rPr>
            </w:pPr>
            <w:r w:rsidRPr="006250B5">
              <w:rPr>
                <w:rFonts w:cstheme="minorHAnsi"/>
                <w:b/>
              </w:rPr>
              <w:t>Klart</w:t>
            </w:r>
          </w:p>
        </w:tc>
        <w:tc>
          <w:tcPr>
            <w:tcW w:w="1049" w:type="dxa"/>
            <w:tcMar>
              <w:top w:w="72" w:type="dxa"/>
              <w:left w:w="115" w:type="dxa"/>
              <w:bottom w:w="72" w:type="dxa"/>
              <w:right w:w="115" w:type="dxa"/>
            </w:tcMar>
          </w:tcPr>
          <w:p w14:paraId="759645FE" w14:textId="425C5E7E" w:rsidR="009F2857" w:rsidRPr="006250B5" w:rsidRDefault="00332813" w:rsidP="00D639B2">
            <w:pPr>
              <w:widowControl w:val="0"/>
              <w:ind w:right="-108"/>
              <w:jc w:val="center"/>
              <w:rPr>
                <w:rFonts w:cstheme="minorHAnsi"/>
                <w:b/>
              </w:rPr>
            </w:pPr>
            <w:r w:rsidRPr="006250B5">
              <w:rPr>
                <w:rFonts w:cstheme="minorHAnsi"/>
                <w:b/>
              </w:rPr>
              <w:t>Inte</w:t>
            </w:r>
            <w:r w:rsidR="00D639B2" w:rsidRPr="006250B5">
              <w:rPr>
                <w:rFonts w:cstheme="minorHAnsi"/>
                <w:b/>
              </w:rPr>
              <w:t xml:space="preserve"> </w:t>
            </w:r>
            <w:r w:rsidRPr="006250B5">
              <w:rPr>
                <w:rFonts w:cstheme="minorHAnsi"/>
                <w:b/>
              </w:rPr>
              <w:t>aktuellt</w:t>
            </w:r>
          </w:p>
        </w:tc>
        <w:tc>
          <w:tcPr>
            <w:tcW w:w="3350" w:type="dxa"/>
            <w:tcMar>
              <w:top w:w="72" w:type="dxa"/>
              <w:left w:w="115" w:type="dxa"/>
              <w:bottom w:w="72" w:type="dxa"/>
              <w:right w:w="115" w:type="dxa"/>
            </w:tcMar>
          </w:tcPr>
          <w:p w14:paraId="2108296C" w14:textId="77777777" w:rsidR="009F2857" w:rsidRPr="006250B5" w:rsidRDefault="00332813" w:rsidP="00DB10AB">
            <w:pPr>
              <w:widowControl w:val="0"/>
              <w:rPr>
                <w:rFonts w:cstheme="minorHAnsi"/>
                <w:b/>
              </w:rPr>
            </w:pPr>
            <w:r w:rsidRPr="006250B5">
              <w:rPr>
                <w:rFonts w:cstheme="minorHAnsi"/>
                <w:b/>
              </w:rPr>
              <w:t>Kommentar</w:t>
            </w:r>
          </w:p>
        </w:tc>
      </w:tr>
      <w:tr w:rsidR="009D281C" w:rsidRPr="00B53732" w14:paraId="4511A012" w14:textId="77777777" w:rsidTr="002A6FD6">
        <w:trPr>
          <w:cantSplit/>
        </w:trPr>
        <w:tc>
          <w:tcPr>
            <w:tcW w:w="2123" w:type="dxa"/>
            <w:vMerge w:val="restart"/>
            <w:tcMar>
              <w:top w:w="72" w:type="dxa"/>
              <w:left w:w="115" w:type="dxa"/>
              <w:bottom w:w="72" w:type="dxa"/>
              <w:right w:w="115" w:type="dxa"/>
            </w:tcMar>
          </w:tcPr>
          <w:p w14:paraId="4B1E9FF2" w14:textId="77777777" w:rsidR="009F2857" w:rsidRPr="00B53732" w:rsidRDefault="00332813" w:rsidP="00DB10AB">
            <w:pPr>
              <w:widowControl w:val="0"/>
              <w:spacing w:line="276" w:lineRule="auto"/>
              <w:rPr>
                <w:rFonts w:cstheme="minorHAnsi"/>
                <w:sz w:val="22"/>
                <w:szCs w:val="22"/>
              </w:rPr>
            </w:pPr>
            <w:r w:rsidRPr="00B53732">
              <w:rPr>
                <w:rFonts w:cstheme="minorHAnsi"/>
                <w:b/>
                <w:bCs/>
                <w:sz w:val="22"/>
                <w:szCs w:val="22"/>
              </w:rPr>
              <w:t>AE/AR, SAE, SUSAR</w:t>
            </w:r>
          </w:p>
        </w:tc>
        <w:tc>
          <w:tcPr>
            <w:tcW w:w="6810" w:type="dxa"/>
            <w:tcMar>
              <w:top w:w="72" w:type="dxa"/>
              <w:left w:w="115" w:type="dxa"/>
              <w:bottom w:w="72" w:type="dxa"/>
              <w:right w:w="115" w:type="dxa"/>
            </w:tcMar>
          </w:tcPr>
          <w:p w14:paraId="70EAD25D" w14:textId="0D21CB70" w:rsidR="009F2857" w:rsidRPr="009E05CC" w:rsidRDefault="00332813" w:rsidP="00DB10AB">
            <w:pPr>
              <w:widowControl w:val="0"/>
              <w:spacing w:line="276" w:lineRule="auto"/>
              <w:rPr>
                <w:rFonts w:cstheme="minorHAnsi"/>
              </w:rPr>
            </w:pPr>
            <w:r w:rsidRPr="009E05CC">
              <w:rPr>
                <w:rFonts w:cstheme="minorHAnsi"/>
              </w:rPr>
              <w:t>Sponsor ska vid prövningens avslut samla all information om samtliga rapporterade AE, AR, SAE och SUSAR som registrerats och rapporterats under prövningen</w:t>
            </w:r>
            <w:r w:rsidR="00D301AD">
              <w:rPr>
                <w:rFonts w:cstheme="minorHAnsi"/>
              </w:rPr>
              <w:t>,</w:t>
            </w:r>
            <w:r w:rsidRPr="009E05CC">
              <w:rPr>
                <w:rFonts w:cstheme="minorHAnsi"/>
              </w:rPr>
              <w:t xml:space="preserve"> från alla</w:t>
            </w:r>
            <w:r w:rsidR="00D301AD">
              <w:rPr>
                <w:rFonts w:cstheme="minorHAnsi"/>
              </w:rPr>
              <w:t xml:space="preserve"> </w:t>
            </w:r>
            <w:r w:rsidRPr="009E05CC">
              <w:rPr>
                <w:rFonts w:cstheme="minorHAnsi"/>
              </w:rPr>
              <w:t>medverkande site.</w:t>
            </w:r>
          </w:p>
        </w:tc>
        <w:tc>
          <w:tcPr>
            <w:tcW w:w="993" w:type="dxa"/>
            <w:tcMar>
              <w:top w:w="72" w:type="dxa"/>
              <w:left w:w="115" w:type="dxa"/>
              <w:bottom w:w="72" w:type="dxa"/>
              <w:right w:w="115" w:type="dxa"/>
            </w:tcMar>
          </w:tcPr>
          <w:p w14:paraId="7B95369D" w14:textId="77777777" w:rsidR="009F2857" w:rsidRPr="00B53732" w:rsidRDefault="009F2857" w:rsidP="00D639B2">
            <w:pPr>
              <w:widowControl w:val="0"/>
              <w:spacing w:after="160" w:line="276" w:lineRule="auto"/>
              <w:jc w:val="center"/>
              <w:rPr>
                <w:rFonts w:cstheme="minorHAnsi"/>
                <w:sz w:val="22"/>
                <w:szCs w:val="22"/>
              </w:rPr>
            </w:pPr>
          </w:p>
        </w:tc>
        <w:tc>
          <w:tcPr>
            <w:tcW w:w="1049" w:type="dxa"/>
            <w:tcMar>
              <w:top w:w="72" w:type="dxa"/>
              <w:left w:w="115" w:type="dxa"/>
              <w:bottom w:w="72" w:type="dxa"/>
              <w:right w:w="115" w:type="dxa"/>
            </w:tcMar>
          </w:tcPr>
          <w:p w14:paraId="265D168E" w14:textId="77777777" w:rsidR="009F2857" w:rsidRPr="00B53732" w:rsidRDefault="009F2857" w:rsidP="00D639B2">
            <w:pPr>
              <w:widowControl w:val="0"/>
              <w:spacing w:line="276" w:lineRule="auto"/>
              <w:jc w:val="center"/>
              <w:rPr>
                <w:rFonts w:cstheme="minorHAnsi"/>
                <w:sz w:val="22"/>
                <w:szCs w:val="22"/>
              </w:rPr>
            </w:pPr>
          </w:p>
        </w:tc>
        <w:tc>
          <w:tcPr>
            <w:tcW w:w="3350" w:type="dxa"/>
            <w:tcMar>
              <w:top w:w="72" w:type="dxa"/>
              <w:left w:w="115" w:type="dxa"/>
              <w:bottom w:w="72" w:type="dxa"/>
              <w:right w:w="115" w:type="dxa"/>
            </w:tcMar>
          </w:tcPr>
          <w:p w14:paraId="5C370041" w14:textId="77777777" w:rsidR="009F2857" w:rsidRPr="00B53732" w:rsidRDefault="009F2857" w:rsidP="00DB10AB">
            <w:pPr>
              <w:widowControl w:val="0"/>
              <w:spacing w:line="276" w:lineRule="auto"/>
              <w:rPr>
                <w:rFonts w:cstheme="minorHAnsi"/>
                <w:sz w:val="22"/>
                <w:szCs w:val="22"/>
              </w:rPr>
            </w:pPr>
          </w:p>
        </w:tc>
      </w:tr>
      <w:tr w:rsidR="009D281C" w:rsidRPr="00B53732" w14:paraId="1F2F6457" w14:textId="77777777" w:rsidTr="002A6FD6">
        <w:trPr>
          <w:cantSplit/>
        </w:trPr>
        <w:tc>
          <w:tcPr>
            <w:tcW w:w="2123" w:type="dxa"/>
            <w:vMerge/>
            <w:tcMar>
              <w:top w:w="72" w:type="dxa"/>
              <w:left w:w="115" w:type="dxa"/>
              <w:bottom w:w="72" w:type="dxa"/>
              <w:right w:w="115" w:type="dxa"/>
            </w:tcMar>
          </w:tcPr>
          <w:p w14:paraId="50369FF0" w14:textId="77777777" w:rsidR="009F2857" w:rsidRPr="00B53732" w:rsidRDefault="009F2857" w:rsidP="00DB10AB">
            <w:pPr>
              <w:widowControl w:val="0"/>
              <w:spacing w:line="276" w:lineRule="auto"/>
              <w:rPr>
                <w:rFonts w:cstheme="minorHAnsi"/>
                <w:b/>
                <w:bCs/>
                <w:sz w:val="22"/>
                <w:szCs w:val="22"/>
              </w:rPr>
            </w:pPr>
          </w:p>
        </w:tc>
        <w:tc>
          <w:tcPr>
            <w:tcW w:w="6810" w:type="dxa"/>
            <w:tcMar>
              <w:top w:w="72" w:type="dxa"/>
              <w:left w:w="115" w:type="dxa"/>
              <w:bottom w:w="72" w:type="dxa"/>
              <w:right w:w="115" w:type="dxa"/>
            </w:tcMar>
          </w:tcPr>
          <w:p w14:paraId="1FF6F1B0" w14:textId="4D4903F8" w:rsidR="009F2857" w:rsidRPr="009E05CC" w:rsidRDefault="00CE3AAB" w:rsidP="00DB10AB">
            <w:pPr>
              <w:widowControl w:val="0"/>
              <w:spacing w:line="276" w:lineRule="auto"/>
              <w:rPr>
                <w:rFonts w:cstheme="minorHAnsi"/>
              </w:rPr>
            </w:pPr>
            <w:r w:rsidRPr="009E05CC">
              <w:rPr>
                <w:rFonts w:cstheme="minorHAnsi"/>
              </w:rPr>
              <w:t>S</w:t>
            </w:r>
            <w:r w:rsidR="00332813" w:rsidRPr="009E05CC">
              <w:rPr>
                <w:rFonts w:cstheme="minorHAnsi"/>
              </w:rPr>
              <w:t xml:space="preserve">ammanställa samtliga AE, ADR, SAE och SUSAR som registrerats och rapporterats under prövningen. </w:t>
            </w:r>
          </w:p>
          <w:p w14:paraId="5AA2AC60" w14:textId="65DD331C" w:rsidR="00F32F60" w:rsidRPr="009E05CC" w:rsidRDefault="00F32F60" w:rsidP="00DB10AB">
            <w:pPr>
              <w:widowControl w:val="0"/>
              <w:spacing w:line="276" w:lineRule="auto"/>
              <w:rPr>
                <w:rFonts w:cstheme="minorHAnsi"/>
              </w:rPr>
            </w:pPr>
            <w:r w:rsidRPr="009E05CC">
              <w:rPr>
                <w:rFonts w:cstheme="minorHAnsi"/>
              </w:rPr>
              <w:t>Avstämning av inmatade data (reconciliation), korrigering av datafel och medicinsk kodning för att färdigställa data gällande AE, ADR, SAE och SUSARs före analys bör dokumenteras i enlighet med förutbestämda procedurer.</w:t>
            </w:r>
          </w:p>
        </w:tc>
        <w:tc>
          <w:tcPr>
            <w:tcW w:w="993" w:type="dxa"/>
            <w:tcMar>
              <w:top w:w="72" w:type="dxa"/>
              <w:left w:w="115" w:type="dxa"/>
              <w:bottom w:w="72" w:type="dxa"/>
              <w:right w:w="115" w:type="dxa"/>
            </w:tcMar>
          </w:tcPr>
          <w:p w14:paraId="2DBBD82F" w14:textId="77777777" w:rsidR="009F2857" w:rsidRPr="00B53732" w:rsidRDefault="009F2857" w:rsidP="00D639B2">
            <w:pPr>
              <w:widowControl w:val="0"/>
              <w:spacing w:line="276" w:lineRule="auto"/>
              <w:jc w:val="center"/>
              <w:rPr>
                <w:rFonts w:cstheme="minorHAnsi"/>
                <w:sz w:val="22"/>
                <w:szCs w:val="22"/>
              </w:rPr>
            </w:pPr>
          </w:p>
        </w:tc>
        <w:tc>
          <w:tcPr>
            <w:tcW w:w="1049" w:type="dxa"/>
            <w:tcMar>
              <w:top w:w="72" w:type="dxa"/>
              <w:left w:w="115" w:type="dxa"/>
              <w:bottom w:w="72" w:type="dxa"/>
              <w:right w:w="115" w:type="dxa"/>
            </w:tcMar>
          </w:tcPr>
          <w:p w14:paraId="1A615FD7" w14:textId="77777777" w:rsidR="009F2857" w:rsidRPr="00B53732" w:rsidRDefault="009F2857" w:rsidP="00D639B2">
            <w:pPr>
              <w:widowControl w:val="0"/>
              <w:spacing w:line="276" w:lineRule="auto"/>
              <w:jc w:val="center"/>
              <w:rPr>
                <w:rFonts w:cstheme="minorHAnsi"/>
                <w:sz w:val="22"/>
                <w:szCs w:val="22"/>
              </w:rPr>
            </w:pPr>
          </w:p>
        </w:tc>
        <w:tc>
          <w:tcPr>
            <w:tcW w:w="3350" w:type="dxa"/>
            <w:tcMar>
              <w:top w:w="72" w:type="dxa"/>
              <w:left w:w="115" w:type="dxa"/>
              <w:bottom w:w="72" w:type="dxa"/>
              <w:right w:w="115" w:type="dxa"/>
            </w:tcMar>
          </w:tcPr>
          <w:p w14:paraId="24A669A3" w14:textId="77777777" w:rsidR="009F2857" w:rsidRPr="00B53732" w:rsidRDefault="009F2857" w:rsidP="00DB10AB">
            <w:pPr>
              <w:widowControl w:val="0"/>
              <w:spacing w:line="276" w:lineRule="auto"/>
              <w:rPr>
                <w:rFonts w:cstheme="minorHAnsi"/>
                <w:sz w:val="22"/>
                <w:szCs w:val="22"/>
              </w:rPr>
            </w:pPr>
          </w:p>
        </w:tc>
      </w:tr>
      <w:tr w:rsidR="009D281C" w:rsidRPr="00B53732" w14:paraId="0BC5461D" w14:textId="77777777" w:rsidTr="002A6FD6">
        <w:trPr>
          <w:cantSplit/>
        </w:trPr>
        <w:tc>
          <w:tcPr>
            <w:tcW w:w="2123" w:type="dxa"/>
            <w:tcMar>
              <w:top w:w="72" w:type="dxa"/>
              <w:left w:w="115" w:type="dxa"/>
              <w:bottom w:w="72" w:type="dxa"/>
              <w:right w:w="115" w:type="dxa"/>
            </w:tcMar>
          </w:tcPr>
          <w:p w14:paraId="78291413" w14:textId="56A54EEA" w:rsidR="009F2857" w:rsidRPr="00B53732" w:rsidRDefault="00501843" w:rsidP="00DB10AB">
            <w:pPr>
              <w:widowControl w:val="0"/>
              <w:spacing w:line="276" w:lineRule="auto"/>
              <w:rPr>
                <w:rFonts w:cstheme="minorHAnsi"/>
                <w:b/>
                <w:bCs/>
                <w:sz w:val="22"/>
                <w:szCs w:val="22"/>
              </w:rPr>
            </w:pPr>
            <w:r>
              <w:rPr>
                <w:rFonts w:cstheme="minorHAnsi"/>
                <w:b/>
                <w:bCs/>
                <w:sz w:val="22"/>
                <w:szCs w:val="22"/>
              </w:rPr>
              <w:t>Prövningsavslut</w:t>
            </w:r>
          </w:p>
        </w:tc>
        <w:tc>
          <w:tcPr>
            <w:tcW w:w="6810" w:type="dxa"/>
            <w:tcMar>
              <w:top w:w="72" w:type="dxa"/>
              <w:left w:w="115" w:type="dxa"/>
              <w:bottom w:w="72" w:type="dxa"/>
              <w:right w:w="115" w:type="dxa"/>
            </w:tcMar>
          </w:tcPr>
          <w:p w14:paraId="5AF41F20" w14:textId="09E729E3" w:rsidR="009F2857" w:rsidRPr="009E05CC" w:rsidRDefault="00332813" w:rsidP="00DB10AB">
            <w:pPr>
              <w:widowControl w:val="0"/>
              <w:spacing w:line="276" w:lineRule="auto"/>
              <w:rPr>
                <w:rFonts w:cstheme="minorHAnsi"/>
              </w:rPr>
            </w:pPr>
            <w:r w:rsidRPr="009E05CC">
              <w:rPr>
                <w:rFonts w:cstheme="minorHAnsi"/>
              </w:rPr>
              <w:t xml:space="preserve">Inom ett år (6 månader för läkemedelsprövning på barn) efter avslutad prövning ska en </w:t>
            </w:r>
            <w:r w:rsidR="00501843">
              <w:rPr>
                <w:rFonts w:cstheme="minorHAnsi"/>
              </w:rPr>
              <w:t>sammanfattning av resultat inklusive säkerhetsdata</w:t>
            </w:r>
            <w:r w:rsidRPr="009E05CC">
              <w:rPr>
                <w:rFonts w:cstheme="minorHAnsi"/>
              </w:rPr>
              <w:t xml:space="preserve"> rapporteras </w:t>
            </w:r>
            <w:r w:rsidR="00D301AD">
              <w:rPr>
                <w:rFonts w:cstheme="minorHAnsi"/>
              </w:rPr>
              <w:t>i</w:t>
            </w:r>
            <w:r w:rsidRPr="009E05CC">
              <w:rPr>
                <w:rFonts w:cstheme="minorHAnsi"/>
              </w:rPr>
              <w:t xml:space="preserve"> CTIS.</w:t>
            </w:r>
          </w:p>
        </w:tc>
        <w:tc>
          <w:tcPr>
            <w:tcW w:w="993" w:type="dxa"/>
            <w:tcMar>
              <w:top w:w="72" w:type="dxa"/>
              <w:left w:w="115" w:type="dxa"/>
              <w:bottom w:w="72" w:type="dxa"/>
              <w:right w:w="115" w:type="dxa"/>
            </w:tcMar>
          </w:tcPr>
          <w:p w14:paraId="625B0323" w14:textId="77777777" w:rsidR="009F2857" w:rsidRPr="00B53732" w:rsidRDefault="009F2857" w:rsidP="00D639B2">
            <w:pPr>
              <w:widowControl w:val="0"/>
              <w:spacing w:line="276" w:lineRule="auto"/>
              <w:jc w:val="center"/>
              <w:rPr>
                <w:rFonts w:cstheme="minorHAnsi"/>
                <w:sz w:val="22"/>
                <w:szCs w:val="22"/>
              </w:rPr>
            </w:pPr>
          </w:p>
        </w:tc>
        <w:tc>
          <w:tcPr>
            <w:tcW w:w="1049" w:type="dxa"/>
            <w:tcMar>
              <w:top w:w="72" w:type="dxa"/>
              <w:left w:w="115" w:type="dxa"/>
              <w:bottom w:w="72" w:type="dxa"/>
              <w:right w:w="115" w:type="dxa"/>
            </w:tcMar>
          </w:tcPr>
          <w:p w14:paraId="589440DC" w14:textId="77777777" w:rsidR="009F2857" w:rsidRPr="00B53732" w:rsidRDefault="009F2857" w:rsidP="00D639B2">
            <w:pPr>
              <w:widowControl w:val="0"/>
              <w:spacing w:line="276" w:lineRule="auto"/>
              <w:jc w:val="center"/>
              <w:rPr>
                <w:rFonts w:cstheme="minorHAnsi"/>
                <w:sz w:val="22"/>
                <w:szCs w:val="22"/>
              </w:rPr>
            </w:pPr>
          </w:p>
        </w:tc>
        <w:tc>
          <w:tcPr>
            <w:tcW w:w="3350" w:type="dxa"/>
            <w:tcMar>
              <w:top w:w="72" w:type="dxa"/>
              <w:left w:w="115" w:type="dxa"/>
              <w:bottom w:w="72" w:type="dxa"/>
              <w:right w:w="115" w:type="dxa"/>
            </w:tcMar>
          </w:tcPr>
          <w:p w14:paraId="4A892E62" w14:textId="77777777" w:rsidR="009F2857" w:rsidRPr="00B53732" w:rsidRDefault="009F2857" w:rsidP="00DB10AB">
            <w:pPr>
              <w:widowControl w:val="0"/>
              <w:spacing w:line="276" w:lineRule="auto"/>
              <w:rPr>
                <w:rFonts w:cstheme="minorHAnsi"/>
                <w:sz w:val="22"/>
                <w:szCs w:val="22"/>
              </w:rPr>
            </w:pPr>
          </w:p>
        </w:tc>
      </w:tr>
    </w:tbl>
    <w:p w14:paraId="4BD7892C" w14:textId="77777777" w:rsidR="00880A02" w:rsidRPr="00B53732" w:rsidRDefault="00880A02" w:rsidP="00880A02">
      <w:pPr>
        <w:rPr>
          <w:rFonts w:cstheme="minorHAnsi"/>
          <w:sz w:val="22"/>
          <w:szCs w:val="22"/>
          <w:highlight w:val="yellow"/>
        </w:rPr>
      </w:pPr>
    </w:p>
    <w:p w14:paraId="2A1F7837" w14:textId="77777777" w:rsidR="00880A02" w:rsidRPr="00163EC9" w:rsidRDefault="00880A02" w:rsidP="002C6C0F">
      <w:pPr>
        <w:rPr>
          <w:highlight w:val="yellow"/>
        </w:rPr>
        <w:sectPr w:rsidR="00880A02" w:rsidRPr="00163EC9" w:rsidSect="00015F20">
          <w:headerReference w:type="default" r:id="rId27"/>
          <w:footerReference w:type="default" r:id="rId28"/>
          <w:headerReference w:type="first" r:id="rId29"/>
          <w:pgSz w:w="16838" w:h="11906" w:orient="landscape" w:code="9"/>
          <w:pgMar w:top="1411" w:right="1411" w:bottom="1411" w:left="1411" w:header="706" w:footer="677" w:gutter="0"/>
          <w:cols w:space="708"/>
          <w:docGrid w:linePitch="360"/>
        </w:sectPr>
      </w:pPr>
    </w:p>
    <w:p w14:paraId="145399DE" w14:textId="799B6161" w:rsidR="009F2857" w:rsidRPr="00163EC9" w:rsidRDefault="00332813" w:rsidP="00B81EEE">
      <w:pPr>
        <w:pStyle w:val="Rubrik2"/>
        <w:numPr>
          <w:ilvl w:val="0"/>
          <w:numId w:val="25"/>
        </w:numPr>
      </w:pPr>
      <w:bookmarkStart w:id="54" w:name="_Toc107557048"/>
      <w:bookmarkStart w:id="55" w:name="_Toc112080021"/>
      <w:bookmarkStart w:id="56" w:name="_Toc112081847"/>
      <w:bookmarkStart w:id="57" w:name="_Toc112081920"/>
      <w:bookmarkStart w:id="58" w:name="_Toc112082313"/>
      <w:bookmarkStart w:id="59" w:name="_Toc178664841"/>
      <w:bookmarkStart w:id="60" w:name="_Toc180672481"/>
      <w:bookmarkStart w:id="61" w:name="_Toc181790421"/>
      <w:r w:rsidRPr="00163EC9">
        <w:lastRenderedPageBreak/>
        <w:t>Prövarens Checklista Säkerhetsrapportering</w:t>
      </w:r>
      <w:bookmarkEnd w:id="54"/>
      <w:bookmarkEnd w:id="55"/>
      <w:bookmarkEnd w:id="56"/>
      <w:bookmarkEnd w:id="57"/>
      <w:bookmarkEnd w:id="58"/>
      <w:bookmarkEnd w:id="59"/>
      <w:bookmarkEnd w:id="60"/>
      <w:bookmarkEnd w:id="61"/>
    </w:p>
    <w:p w14:paraId="6642A2DA" w14:textId="77777777" w:rsidR="009F2857" w:rsidRPr="00163EC9" w:rsidRDefault="00332813" w:rsidP="00A556DD">
      <w:pPr>
        <w:pStyle w:val="Rubrik3"/>
        <w:numPr>
          <w:ilvl w:val="1"/>
          <w:numId w:val="12"/>
        </w:numPr>
        <w:spacing w:after="40"/>
        <w:ind w:left="360"/>
      </w:pPr>
      <w:bookmarkStart w:id="62" w:name="_Toc107557049"/>
      <w:bookmarkStart w:id="63" w:name="_Toc112081848"/>
      <w:bookmarkStart w:id="64" w:name="_Toc112081921"/>
      <w:bookmarkStart w:id="65" w:name="_Toc112082314"/>
      <w:bookmarkStart w:id="66" w:name="_Toc178664842"/>
      <w:bookmarkStart w:id="67" w:name="_Toc180672482"/>
      <w:r w:rsidRPr="00163EC9">
        <w:t xml:space="preserve"> </w:t>
      </w:r>
      <w:bookmarkStart w:id="68" w:name="_Toc181790422"/>
      <w:r w:rsidRPr="00163EC9">
        <w:t>Före prövningsstart</w:t>
      </w:r>
      <w:bookmarkEnd w:id="62"/>
      <w:bookmarkEnd w:id="63"/>
      <w:bookmarkEnd w:id="64"/>
      <w:bookmarkEnd w:id="65"/>
      <w:bookmarkEnd w:id="66"/>
      <w:bookmarkEnd w:id="67"/>
      <w:bookmarkEnd w:id="68"/>
    </w:p>
    <w:tbl>
      <w:tblPr>
        <w:tblStyle w:val="Tabellrutnt"/>
        <w:tblpPr w:leftFromText="141" w:rightFromText="141" w:vertAnchor="text" w:tblpY="1"/>
        <w:tblOverlap w:val="never"/>
        <w:tblW w:w="5000" w:type="pct"/>
        <w:tblCellMar>
          <w:top w:w="113" w:type="dxa"/>
          <w:bottom w:w="113" w:type="dxa"/>
        </w:tblCellMar>
        <w:tblLook w:val="04A0" w:firstRow="1" w:lastRow="0" w:firstColumn="1" w:lastColumn="0" w:noHBand="0" w:noVBand="1"/>
        <w:tblDescription w:val="En tabell med fyra kolumner: Att genomföra/kontrollera; Klart; Inte aktuellt; Kommentar. Tabellen ger lite mer detaljerad information om vissa termer. Ett exempel skulle vara: AE/AR/SAE/SUSAR - Huvudansvarig prövare ska ha dokumenterad erfarenhet av kliniska prövningar och god kunskap om GCP och forskningsmetodik, samt om prövningsläkemedlet."/>
      </w:tblPr>
      <w:tblGrid>
        <w:gridCol w:w="2444"/>
        <w:gridCol w:w="6652"/>
        <w:gridCol w:w="894"/>
        <w:gridCol w:w="1113"/>
        <w:gridCol w:w="2891"/>
      </w:tblGrid>
      <w:tr w:rsidR="007D3923" w:rsidRPr="00163EC9" w14:paraId="7833E67F" w14:textId="77777777" w:rsidTr="002A6FD6">
        <w:trPr>
          <w:tblHeader/>
        </w:trPr>
        <w:tc>
          <w:tcPr>
            <w:tcW w:w="3246" w:type="pct"/>
            <w:gridSpan w:val="2"/>
            <w:tcMar>
              <w:top w:w="72" w:type="dxa"/>
              <w:left w:w="115" w:type="dxa"/>
              <w:bottom w:w="72" w:type="dxa"/>
              <w:right w:w="115" w:type="dxa"/>
            </w:tcMar>
          </w:tcPr>
          <w:p w14:paraId="256E70CB" w14:textId="77777777" w:rsidR="00D14253" w:rsidRPr="00163EC9" w:rsidRDefault="00D14253" w:rsidP="002E59C3">
            <w:pPr>
              <w:widowControl w:val="0"/>
              <w:rPr>
                <w:b/>
                <w:bCs/>
              </w:rPr>
            </w:pPr>
            <w:bookmarkStart w:id="69" w:name="_Hlk181720101"/>
            <w:bookmarkEnd w:id="15"/>
            <w:r w:rsidRPr="00163EC9">
              <w:rPr>
                <w:b/>
                <w:bCs/>
              </w:rPr>
              <w:t>Att genomföra/kontrollera</w:t>
            </w:r>
          </w:p>
        </w:tc>
        <w:tc>
          <w:tcPr>
            <w:tcW w:w="321" w:type="pct"/>
            <w:tcMar>
              <w:top w:w="72" w:type="dxa"/>
              <w:left w:w="115" w:type="dxa"/>
              <w:bottom w:w="72" w:type="dxa"/>
              <w:right w:w="115" w:type="dxa"/>
            </w:tcMar>
          </w:tcPr>
          <w:p w14:paraId="18E9EF4B" w14:textId="77777777" w:rsidR="00D14253" w:rsidRPr="00163EC9" w:rsidRDefault="00D14253" w:rsidP="002E59C3">
            <w:pPr>
              <w:widowControl w:val="0"/>
              <w:rPr>
                <w:b/>
              </w:rPr>
            </w:pPr>
            <w:r w:rsidRPr="00163EC9">
              <w:rPr>
                <w:b/>
              </w:rPr>
              <w:t>Klart</w:t>
            </w:r>
          </w:p>
        </w:tc>
        <w:tc>
          <w:tcPr>
            <w:tcW w:w="399" w:type="pct"/>
            <w:tcMar>
              <w:top w:w="72" w:type="dxa"/>
              <w:left w:w="115" w:type="dxa"/>
              <w:bottom w:w="72" w:type="dxa"/>
              <w:right w:w="115" w:type="dxa"/>
            </w:tcMar>
          </w:tcPr>
          <w:p w14:paraId="618DD807" w14:textId="77777777" w:rsidR="00D14253" w:rsidRPr="00163EC9" w:rsidRDefault="00D14253" w:rsidP="002E59C3">
            <w:pPr>
              <w:widowControl w:val="0"/>
              <w:jc w:val="center"/>
              <w:rPr>
                <w:b/>
              </w:rPr>
            </w:pPr>
            <w:r w:rsidRPr="00163EC9">
              <w:rPr>
                <w:b/>
              </w:rPr>
              <w:t>Inte aktuellt</w:t>
            </w:r>
          </w:p>
        </w:tc>
        <w:tc>
          <w:tcPr>
            <w:tcW w:w="1034" w:type="pct"/>
            <w:tcMar>
              <w:top w:w="72" w:type="dxa"/>
              <w:left w:w="115" w:type="dxa"/>
              <w:bottom w:w="72" w:type="dxa"/>
              <w:right w:w="115" w:type="dxa"/>
            </w:tcMar>
          </w:tcPr>
          <w:p w14:paraId="19A55ED6" w14:textId="77777777" w:rsidR="00D14253" w:rsidRPr="00163EC9" w:rsidRDefault="00D14253" w:rsidP="002E59C3">
            <w:pPr>
              <w:widowControl w:val="0"/>
              <w:rPr>
                <w:b/>
              </w:rPr>
            </w:pPr>
            <w:r w:rsidRPr="00163EC9">
              <w:rPr>
                <w:b/>
              </w:rPr>
              <w:t>Kommentar</w:t>
            </w:r>
          </w:p>
        </w:tc>
      </w:tr>
      <w:tr w:rsidR="00D14253" w:rsidRPr="00163EC9" w14:paraId="6E57B6DD" w14:textId="77777777" w:rsidTr="002A6FD6">
        <w:tc>
          <w:tcPr>
            <w:tcW w:w="868" w:type="pct"/>
            <w:vMerge w:val="restart"/>
            <w:tcMar>
              <w:top w:w="72" w:type="dxa"/>
              <w:left w:w="115" w:type="dxa"/>
              <w:bottom w:w="72" w:type="dxa"/>
              <w:right w:w="115" w:type="dxa"/>
            </w:tcMar>
          </w:tcPr>
          <w:p w14:paraId="7A1E7D29" w14:textId="77777777" w:rsidR="00D14253" w:rsidRPr="00163EC9" w:rsidRDefault="00D14253" w:rsidP="002E59C3">
            <w:pPr>
              <w:widowControl w:val="0"/>
              <w:rPr>
                <w:b/>
                <w:bCs/>
              </w:rPr>
            </w:pPr>
            <w:r w:rsidRPr="00163EC9">
              <w:rPr>
                <w:b/>
                <w:bCs/>
              </w:rPr>
              <w:t>AE/AR/SAE/SUSAR</w:t>
            </w:r>
          </w:p>
        </w:tc>
        <w:tc>
          <w:tcPr>
            <w:tcW w:w="4132" w:type="pct"/>
            <w:gridSpan w:val="4"/>
            <w:tcMar>
              <w:top w:w="72" w:type="dxa"/>
              <w:left w:w="115" w:type="dxa"/>
              <w:bottom w:w="72" w:type="dxa"/>
              <w:right w:w="115" w:type="dxa"/>
            </w:tcMar>
          </w:tcPr>
          <w:p w14:paraId="7EB484CD" w14:textId="77777777" w:rsidR="00D14253" w:rsidRPr="00163EC9" w:rsidRDefault="00D14253" w:rsidP="002E59C3">
            <w:pPr>
              <w:widowControl w:val="0"/>
            </w:pPr>
            <w:r w:rsidRPr="00163EC9">
              <w:rPr>
                <w:b/>
                <w:bCs/>
              </w:rPr>
              <w:t>Egen kompetens (Huvudansvarig prövare på site)</w:t>
            </w:r>
          </w:p>
        </w:tc>
      </w:tr>
      <w:tr w:rsidR="007D3923" w:rsidRPr="00163EC9" w14:paraId="4F2A7834" w14:textId="77777777" w:rsidTr="002A6FD6">
        <w:tc>
          <w:tcPr>
            <w:tcW w:w="868" w:type="pct"/>
            <w:vMerge/>
            <w:tcMar>
              <w:top w:w="72" w:type="dxa"/>
              <w:left w:w="115" w:type="dxa"/>
              <w:bottom w:w="72" w:type="dxa"/>
              <w:right w:w="115" w:type="dxa"/>
            </w:tcMar>
          </w:tcPr>
          <w:p w14:paraId="360F2902" w14:textId="77777777" w:rsidR="00D14253" w:rsidRPr="00163EC9" w:rsidRDefault="00D14253" w:rsidP="002E59C3">
            <w:pPr>
              <w:widowControl w:val="0"/>
              <w:rPr>
                <w:b/>
                <w:bCs/>
              </w:rPr>
            </w:pPr>
          </w:p>
        </w:tc>
        <w:tc>
          <w:tcPr>
            <w:tcW w:w="2378" w:type="pct"/>
            <w:tcMar>
              <w:top w:w="72" w:type="dxa"/>
              <w:left w:w="115" w:type="dxa"/>
              <w:bottom w:w="72" w:type="dxa"/>
              <w:right w:w="115" w:type="dxa"/>
            </w:tcMar>
          </w:tcPr>
          <w:p w14:paraId="7EA4FAC7" w14:textId="77777777" w:rsidR="00D14253" w:rsidRPr="009E05CC" w:rsidRDefault="00D14253" w:rsidP="002E59C3">
            <w:pPr>
              <w:widowControl w:val="0"/>
            </w:pPr>
            <w:r w:rsidRPr="009E05CC">
              <w:t>Huvudansvarig prövare ska ha dokumenterad erfarenhet av kliniska prövningar och god kunskap om GCP och forskningsmetodik, samt om prövningsläkemedlet.</w:t>
            </w:r>
          </w:p>
        </w:tc>
        <w:tc>
          <w:tcPr>
            <w:tcW w:w="321" w:type="pct"/>
            <w:tcMar>
              <w:top w:w="72" w:type="dxa"/>
              <w:left w:w="115" w:type="dxa"/>
              <w:bottom w:w="72" w:type="dxa"/>
              <w:right w:w="115" w:type="dxa"/>
            </w:tcMar>
          </w:tcPr>
          <w:p w14:paraId="1A35A852" w14:textId="77777777" w:rsidR="00D14253" w:rsidRPr="009E05CC" w:rsidRDefault="00D14253" w:rsidP="002E59C3">
            <w:pPr>
              <w:widowControl w:val="0"/>
            </w:pPr>
          </w:p>
        </w:tc>
        <w:tc>
          <w:tcPr>
            <w:tcW w:w="399" w:type="pct"/>
            <w:tcMar>
              <w:top w:w="72" w:type="dxa"/>
              <w:left w:w="115" w:type="dxa"/>
              <w:bottom w:w="72" w:type="dxa"/>
              <w:right w:w="115" w:type="dxa"/>
            </w:tcMar>
          </w:tcPr>
          <w:p w14:paraId="1787075E" w14:textId="77777777" w:rsidR="00D14253" w:rsidRPr="009E05CC" w:rsidRDefault="00D14253" w:rsidP="002E59C3">
            <w:pPr>
              <w:widowControl w:val="0"/>
            </w:pPr>
          </w:p>
        </w:tc>
        <w:tc>
          <w:tcPr>
            <w:tcW w:w="1034" w:type="pct"/>
            <w:tcMar>
              <w:top w:w="72" w:type="dxa"/>
              <w:left w:w="115" w:type="dxa"/>
              <w:bottom w:w="72" w:type="dxa"/>
              <w:right w:w="115" w:type="dxa"/>
            </w:tcMar>
          </w:tcPr>
          <w:p w14:paraId="32324FC1" w14:textId="77777777" w:rsidR="00D14253" w:rsidRPr="009E05CC" w:rsidRDefault="00D14253" w:rsidP="002E59C3">
            <w:pPr>
              <w:widowControl w:val="0"/>
            </w:pPr>
          </w:p>
        </w:tc>
      </w:tr>
      <w:tr w:rsidR="007D3923" w:rsidRPr="00163EC9" w14:paraId="61339687" w14:textId="77777777" w:rsidTr="002A6FD6">
        <w:tc>
          <w:tcPr>
            <w:tcW w:w="868" w:type="pct"/>
            <w:vMerge/>
            <w:tcMar>
              <w:top w:w="72" w:type="dxa"/>
              <w:left w:w="115" w:type="dxa"/>
              <w:bottom w:w="72" w:type="dxa"/>
              <w:right w:w="115" w:type="dxa"/>
            </w:tcMar>
          </w:tcPr>
          <w:p w14:paraId="2B523B9B" w14:textId="77777777" w:rsidR="00D14253" w:rsidRPr="00163EC9" w:rsidRDefault="00D14253" w:rsidP="002E59C3">
            <w:pPr>
              <w:widowControl w:val="0"/>
              <w:rPr>
                <w:b/>
                <w:bCs/>
              </w:rPr>
            </w:pPr>
          </w:p>
        </w:tc>
        <w:tc>
          <w:tcPr>
            <w:tcW w:w="2378" w:type="pct"/>
            <w:tcMar>
              <w:top w:w="72" w:type="dxa"/>
              <w:left w:w="115" w:type="dxa"/>
              <w:bottom w:w="72" w:type="dxa"/>
              <w:right w:w="115" w:type="dxa"/>
            </w:tcMar>
          </w:tcPr>
          <w:p w14:paraId="0CC5858C" w14:textId="77777777" w:rsidR="00D14253" w:rsidRPr="009E05CC" w:rsidRDefault="00D14253" w:rsidP="002E59C3">
            <w:pPr>
              <w:widowControl w:val="0"/>
            </w:pPr>
            <w:r w:rsidRPr="009E05CC">
              <w:t>Huvudansvarig prövare ska vara väl förtrogen med prövningsprotokollet och rutinen för rapportering av AE/SAE i prövningen.</w:t>
            </w:r>
          </w:p>
        </w:tc>
        <w:tc>
          <w:tcPr>
            <w:tcW w:w="321" w:type="pct"/>
            <w:tcMar>
              <w:top w:w="72" w:type="dxa"/>
              <w:left w:w="115" w:type="dxa"/>
              <w:bottom w:w="72" w:type="dxa"/>
              <w:right w:w="115" w:type="dxa"/>
            </w:tcMar>
          </w:tcPr>
          <w:p w14:paraId="10A11657" w14:textId="77777777" w:rsidR="00D14253" w:rsidRPr="009E05CC" w:rsidRDefault="00D14253" w:rsidP="002E59C3">
            <w:pPr>
              <w:widowControl w:val="0"/>
            </w:pPr>
          </w:p>
        </w:tc>
        <w:tc>
          <w:tcPr>
            <w:tcW w:w="399" w:type="pct"/>
            <w:tcMar>
              <w:top w:w="72" w:type="dxa"/>
              <w:left w:w="115" w:type="dxa"/>
              <w:bottom w:w="72" w:type="dxa"/>
              <w:right w:w="115" w:type="dxa"/>
            </w:tcMar>
          </w:tcPr>
          <w:p w14:paraId="0EE2D037" w14:textId="77777777" w:rsidR="00D14253" w:rsidRPr="009E05CC" w:rsidRDefault="00D14253" w:rsidP="002E59C3">
            <w:pPr>
              <w:widowControl w:val="0"/>
            </w:pPr>
          </w:p>
        </w:tc>
        <w:tc>
          <w:tcPr>
            <w:tcW w:w="1034" w:type="pct"/>
            <w:tcMar>
              <w:top w:w="72" w:type="dxa"/>
              <w:left w:w="115" w:type="dxa"/>
              <w:bottom w:w="72" w:type="dxa"/>
              <w:right w:w="115" w:type="dxa"/>
            </w:tcMar>
          </w:tcPr>
          <w:p w14:paraId="2E5A81D5" w14:textId="77777777" w:rsidR="00D14253" w:rsidRPr="009E05CC" w:rsidRDefault="00D14253" w:rsidP="002E59C3">
            <w:pPr>
              <w:widowControl w:val="0"/>
            </w:pPr>
          </w:p>
        </w:tc>
      </w:tr>
      <w:tr w:rsidR="007D3923" w:rsidRPr="00163EC9" w14:paraId="041E479F" w14:textId="77777777" w:rsidTr="002A6FD6">
        <w:tc>
          <w:tcPr>
            <w:tcW w:w="868" w:type="pct"/>
            <w:vMerge/>
            <w:tcMar>
              <w:top w:w="72" w:type="dxa"/>
              <w:left w:w="115" w:type="dxa"/>
              <w:bottom w:w="72" w:type="dxa"/>
              <w:right w:w="115" w:type="dxa"/>
            </w:tcMar>
          </w:tcPr>
          <w:p w14:paraId="1322A432" w14:textId="77777777" w:rsidR="00D14253" w:rsidRPr="00163EC9" w:rsidRDefault="00D14253" w:rsidP="002E59C3">
            <w:pPr>
              <w:widowControl w:val="0"/>
              <w:rPr>
                <w:b/>
                <w:bCs/>
              </w:rPr>
            </w:pPr>
          </w:p>
        </w:tc>
        <w:tc>
          <w:tcPr>
            <w:tcW w:w="2378" w:type="pct"/>
            <w:tcMar>
              <w:top w:w="72" w:type="dxa"/>
              <w:left w:w="115" w:type="dxa"/>
              <w:bottom w:w="72" w:type="dxa"/>
              <w:right w:w="115" w:type="dxa"/>
            </w:tcMar>
          </w:tcPr>
          <w:p w14:paraId="3301BBE6" w14:textId="027EBD2E" w:rsidR="00D14253" w:rsidRPr="009E05CC" w:rsidRDefault="00D14253" w:rsidP="002E59C3">
            <w:pPr>
              <w:widowControl w:val="0"/>
            </w:pPr>
            <w:r w:rsidRPr="009E05CC">
              <w:t>Huvudansvarig prövare säkerställer att AE/SAE bedömning gällande orsakssamband och intensitet utförs av legitimerad läkare/tandläkare som är delegerad uppgiften i prövningen.</w:t>
            </w:r>
          </w:p>
        </w:tc>
        <w:tc>
          <w:tcPr>
            <w:tcW w:w="321" w:type="pct"/>
            <w:tcMar>
              <w:top w:w="72" w:type="dxa"/>
              <w:left w:w="115" w:type="dxa"/>
              <w:bottom w:w="72" w:type="dxa"/>
              <w:right w:w="115" w:type="dxa"/>
            </w:tcMar>
          </w:tcPr>
          <w:p w14:paraId="6492470F" w14:textId="77777777" w:rsidR="00D14253" w:rsidRPr="009E05CC" w:rsidRDefault="00D14253" w:rsidP="002E59C3">
            <w:pPr>
              <w:widowControl w:val="0"/>
            </w:pPr>
          </w:p>
        </w:tc>
        <w:tc>
          <w:tcPr>
            <w:tcW w:w="399" w:type="pct"/>
            <w:tcMar>
              <w:top w:w="72" w:type="dxa"/>
              <w:left w:w="115" w:type="dxa"/>
              <w:bottom w:w="72" w:type="dxa"/>
              <w:right w:w="115" w:type="dxa"/>
            </w:tcMar>
          </w:tcPr>
          <w:p w14:paraId="5ABD08DA" w14:textId="77777777" w:rsidR="00D14253" w:rsidRPr="009E05CC" w:rsidRDefault="00D14253" w:rsidP="002E59C3">
            <w:pPr>
              <w:widowControl w:val="0"/>
            </w:pPr>
          </w:p>
        </w:tc>
        <w:tc>
          <w:tcPr>
            <w:tcW w:w="1034" w:type="pct"/>
            <w:tcMar>
              <w:top w:w="72" w:type="dxa"/>
              <w:left w:w="115" w:type="dxa"/>
              <w:bottom w:w="72" w:type="dxa"/>
              <w:right w:w="115" w:type="dxa"/>
            </w:tcMar>
          </w:tcPr>
          <w:p w14:paraId="21097D72" w14:textId="77777777" w:rsidR="00D14253" w:rsidRPr="009E05CC" w:rsidRDefault="00D14253" w:rsidP="002E59C3">
            <w:pPr>
              <w:widowControl w:val="0"/>
            </w:pPr>
          </w:p>
        </w:tc>
      </w:tr>
      <w:tr w:rsidR="007D3923" w:rsidRPr="00163EC9" w14:paraId="00D1A817" w14:textId="77777777" w:rsidTr="002A6FD6">
        <w:tc>
          <w:tcPr>
            <w:tcW w:w="868" w:type="pct"/>
            <w:vMerge/>
            <w:tcMar>
              <w:top w:w="72" w:type="dxa"/>
              <w:left w:w="115" w:type="dxa"/>
              <w:bottom w:w="72" w:type="dxa"/>
              <w:right w:w="115" w:type="dxa"/>
            </w:tcMar>
          </w:tcPr>
          <w:p w14:paraId="18AE6400" w14:textId="77777777" w:rsidR="00D14253" w:rsidRPr="00163EC9" w:rsidRDefault="00D14253" w:rsidP="002E59C3">
            <w:pPr>
              <w:widowControl w:val="0"/>
              <w:rPr>
                <w:b/>
                <w:bCs/>
              </w:rPr>
            </w:pPr>
          </w:p>
        </w:tc>
        <w:tc>
          <w:tcPr>
            <w:tcW w:w="2378" w:type="pct"/>
            <w:tcMar>
              <w:top w:w="72" w:type="dxa"/>
              <w:left w:w="115" w:type="dxa"/>
              <w:bottom w:w="72" w:type="dxa"/>
              <w:right w:w="115" w:type="dxa"/>
            </w:tcMar>
          </w:tcPr>
          <w:p w14:paraId="753F012E" w14:textId="77777777" w:rsidR="00D14253" w:rsidRPr="009E05CC" w:rsidRDefault="00D14253" w:rsidP="002E59C3">
            <w:pPr>
              <w:widowControl w:val="0"/>
            </w:pPr>
            <w:r w:rsidRPr="009E05CC">
              <w:t>Huvudansvarig prövare delegerar prövningspersonal de prövningsspecifika arbetsuppgifter inklusive registrering, bedömning och rapportering av AE och SAEs som är aktuella för prövningen.</w:t>
            </w:r>
          </w:p>
        </w:tc>
        <w:tc>
          <w:tcPr>
            <w:tcW w:w="321" w:type="pct"/>
            <w:tcMar>
              <w:top w:w="72" w:type="dxa"/>
              <w:left w:w="115" w:type="dxa"/>
              <w:bottom w:w="72" w:type="dxa"/>
              <w:right w:w="115" w:type="dxa"/>
            </w:tcMar>
          </w:tcPr>
          <w:p w14:paraId="0D1D2FDC" w14:textId="77777777" w:rsidR="00D14253" w:rsidRPr="009E05CC" w:rsidRDefault="00D14253" w:rsidP="002E59C3">
            <w:pPr>
              <w:widowControl w:val="0"/>
            </w:pPr>
          </w:p>
        </w:tc>
        <w:tc>
          <w:tcPr>
            <w:tcW w:w="399" w:type="pct"/>
            <w:tcMar>
              <w:top w:w="72" w:type="dxa"/>
              <w:left w:w="115" w:type="dxa"/>
              <w:bottom w:w="72" w:type="dxa"/>
              <w:right w:w="115" w:type="dxa"/>
            </w:tcMar>
          </w:tcPr>
          <w:p w14:paraId="33C1BF00" w14:textId="77777777" w:rsidR="00D14253" w:rsidRPr="009E05CC" w:rsidRDefault="00D14253" w:rsidP="002E59C3">
            <w:pPr>
              <w:widowControl w:val="0"/>
            </w:pPr>
          </w:p>
        </w:tc>
        <w:tc>
          <w:tcPr>
            <w:tcW w:w="1034" w:type="pct"/>
            <w:tcMar>
              <w:top w:w="72" w:type="dxa"/>
              <w:left w:w="115" w:type="dxa"/>
              <w:bottom w:w="72" w:type="dxa"/>
              <w:right w:w="115" w:type="dxa"/>
            </w:tcMar>
          </w:tcPr>
          <w:p w14:paraId="2AC91FB2" w14:textId="77777777" w:rsidR="00D14253" w:rsidRPr="009E05CC" w:rsidRDefault="00D14253" w:rsidP="002E59C3">
            <w:pPr>
              <w:widowControl w:val="0"/>
            </w:pPr>
          </w:p>
        </w:tc>
      </w:tr>
      <w:tr w:rsidR="007D3923" w:rsidRPr="00163EC9" w14:paraId="2212442F" w14:textId="77777777" w:rsidTr="002A6FD6">
        <w:tc>
          <w:tcPr>
            <w:tcW w:w="868" w:type="pct"/>
            <w:vMerge/>
            <w:tcMar>
              <w:top w:w="72" w:type="dxa"/>
              <w:left w:w="115" w:type="dxa"/>
              <w:bottom w:w="72" w:type="dxa"/>
              <w:right w:w="115" w:type="dxa"/>
            </w:tcMar>
          </w:tcPr>
          <w:p w14:paraId="062A2538" w14:textId="77777777" w:rsidR="007D3923" w:rsidRPr="00163EC9" w:rsidRDefault="007D3923" w:rsidP="002E59C3">
            <w:pPr>
              <w:widowControl w:val="0"/>
              <w:rPr>
                <w:b/>
                <w:bCs/>
              </w:rPr>
            </w:pPr>
          </w:p>
        </w:tc>
        <w:tc>
          <w:tcPr>
            <w:tcW w:w="2378" w:type="pct"/>
            <w:tcMar>
              <w:top w:w="72" w:type="dxa"/>
              <w:left w:w="115" w:type="dxa"/>
              <w:bottom w:w="72" w:type="dxa"/>
              <w:right w:w="115" w:type="dxa"/>
            </w:tcMar>
          </w:tcPr>
          <w:p w14:paraId="1EDBAFD1" w14:textId="77777777" w:rsidR="007D3923" w:rsidRPr="009E05CC" w:rsidRDefault="007D3923" w:rsidP="002E59C3">
            <w:pPr>
              <w:widowControl w:val="0"/>
            </w:pPr>
            <w:r w:rsidRPr="009E05CC">
              <w:t>Huvudansvarig prövare ansvarar för det medicinska omhändertagandet av försökspersoner under hela prövningsperioden, dvs även uppföljning av AE och SAEs enligt beskrivning i protokollet.</w:t>
            </w:r>
          </w:p>
        </w:tc>
        <w:tc>
          <w:tcPr>
            <w:tcW w:w="321" w:type="pct"/>
            <w:tcMar>
              <w:top w:w="72" w:type="dxa"/>
              <w:left w:w="115" w:type="dxa"/>
              <w:bottom w:w="72" w:type="dxa"/>
              <w:right w:w="115" w:type="dxa"/>
            </w:tcMar>
          </w:tcPr>
          <w:p w14:paraId="6CF49DA5" w14:textId="77777777" w:rsidR="007D3923" w:rsidRPr="009E05CC" w:rsidRDefault="007D3923" w:rsidP="002E59C3">
            <w:pPr>
              <w:widowControl w:val="0"/>
            </w:pPr>
          </w:p>
        </w:tc>
        <w:tc>
          <w:tcPr>
            <w:tcW w:w="399" w:type="pct"/>
            <w:tcMar>
              <w:top w:w="72" w:type="dxa"/>
              <w:left w:w="115" w:type="dxa"/>
              <w:bottom w:w="72" w:type="dxa"/>
              <w:right w:w="115" w:type="dxa"/>
            </w:tcMar>
          </w:tcPr>
          <w:p w14:paraId="7F50B009" w14:textId="77777777" w:rsidR="007D3923" w:rsidRPr="009E05CC" w:rsidRDefault="007D3923" w:rsidP="002E59C3">
            <w:pPr>
              <w:widowControl w:val="0"/>
            </w:pPr>
          </w:p>
        </w:tc>
        <w:tc>
          <w:tcPr>
            <w:tcW w:w="1034" w:type="pct"/>
            <w:tcMar>
              <w:top w:w="72" w:type="dxa"/>
              <w:left w:w="115" w:type="dxa"/>
              <w:bottom w:w="72" w:type="dxa"/>
              <w:right w:w="115" w:type="dxa"/>
            </w:tcMar>
          </w:tcPr>
          <w:p w14:paraId="19E284ED" w14:textId="71AD4276" w:rsidR="007D3923" w:rsidRPr="009E05CC" w:rsidRDefault="007D3923" w:rsidP="002E59C3">
            <w:pPr>
              <w:widowControl w:val="0"/>
            </w:pPr>
          </w:p>
        </w:tc>
      </w:tr>
      <w:bookmarkEnd w:id="69"/>
    </w:tbl>
    <w:p w14:paraId="31CE8F9B" w14:textId="77777777" w:rsidR="00D14253" w:rsidRPr="00163EC9" w:rsidRDefault="00D14253" w:rsidP="00DB10AB">
      <w:pPr>
        <w:widowControl w:val="0"/>
      </w:pPr>
    </w:p>
    <w:p w14:paraId="5C67F2C4" w14:textId="77777777" w:rsidR="00D14253" w:rsidRPr="00163EC9" w:rsidRDefault="00D14253" w:rsidP="00DB10AB">
      <w:pPr>
        <w:widowControl w:val="0"/>
        <w:sectPr w:rsidR="00D14253" w:rsidRPr="00163EC9" w:rsidSect="000F5263">
          <w:headerReference w:type="default" r:id="rId30"/>
          <w:headerReference w:type="first" r:id="rId31"/>
          <w:pgSz w:w="16838" w:h="11906" w:orient="landscape"/>
          <w:pgMar w:top="1417" w:right="1417" w:bottom="1417" w:left="1417" w:header="709" w:footer="201" w:gutter="0"/>
          <w:cols w:space="708"/>
          <w:docGrid w:linePitch="360"/>
        </w:sectPr>
      </w:pPr>
    </w:p>
    <w:p w14:paraId="1AD931A8" w14:textId="4B640858" w:rsidR="009F2857" w:rsidRPr="00163EC9" w:rsidRDefault="00332813" w:rsidP="00B81EEE">
      <w:pPr>
        <w:pStyle w:val="Rubrik2"/>
        <w:numPr>
          <w:ilvl w:val="0"/>
          <w:numId w:val="25"/>
        </w:numPr>
      </w:pPr>
      <w:bookmarkStart w:id="70" w:name="_Toc107557050"/>
      <w:bookmarkStart w:id="71" w:name="_Toc112080022"/>
      <w:bookmarkStart w:id="72" w:name="_Toc112081849"/>
      <w:bookmarkStart w:id="73" w:name="_Toc112081922"/>
      <w:bookmarkStart w:id="74" w:name="_Toc112082315"/>
      <w:bookmarkStart w:id="75" w:name="_Toc178664843"/>
      <w:bookmarkStart w:id="76" w:name="_Toc180672483"/>
      <w:bookmarkStart w:id="77" w:name="_Toc181790423"/>
      <w:r w:rsidRPr="00163EC9">
        <w:lastRenderedPageBreak/>
        <w:t>Instruktion gällande Sponsors ansvar vid SUSAR rapportering</w:t>
      </w:r>
      <w:bookmarkEnd w:id="70"/>
      <w:bookmarkEnd w:id="71"/>
      <w:bookmarkEnd w:id="72"/>
      <w:bookmarkEnd w:id="73"/>
      <w:bookmarkEnd w:id="74"/>
      <w:bookmarkEnd w:id="75"/>
      <w:bookmarkEnd w:id="76"/>
      <w:bookmarkEnd w:id="77"/>
    </w:p>
    <w:p w14:paraId="1952B574" w14:textId="77777777" w:rsidR="009F2857" w:rsidRPr="00163EC9" w:rsidRDefault="00332813" w:rsidP="00880A02">
      <w:pPr>
        <w:widowControl w:val="0"/>
        <w:snapToGrid w:val="0"/>
        <w:spacing w:before="140"/>
      </w:pPr>
      <w:r w:rsidRPr="00163EC9">
        <w:rPr>
          <w:b/>
          <w:bCs/>
        </w:rPr>
        <w:t>Definition av SUSAR</w:t>
      </w:r>
      <w:r w:rsidRPr="00163EC9">
        <w:t xml:space="preserve"> - En biverkan som bedöms ha orsakssamband med prövningsläkemedel och vars karaktär eller allvarlighet inte överensstämmer med referenssäkerhetsinformationen (RSI, finns i prövarhandboken för ett icke godkänt prövningsläkemedel eller i produktresumén för en godkänd produkt).</w:t>
      </w:r>
    </w:p>
    <w:p w14:paraId="1507D831" w14:textId="77777777" w:rsidR="009F2857" w:rsidRPr="00163EC9" w:rsidRDefault="00332813" w:rsidP="00DB10AB">
      <w:pPr>
        <w:widowControl w:val="0"/>
        <w:spacing w:before="240"/>
      </w:pPr>
      <w:r w:rsidRPr="00163EC9">
        <w:t>För att en SAE ska rapporteras som en SUSAR till läkemedelsmyndighet ska SPONSOR ta ställning till och svara ja på följande tre frågor:</w:t>
      </w:r>
    </w:p>
    <w:p w14:paraId="68FD9A5A" w14:textId="77777777" w:rsidR="009F2857" w:rsidRPr="00163EC9" w:rsidRDefault="00332813" w:rsidP="00173962">
      <w:pPr>
        <w:pStyle w:val="Liststycke"/>
        <w:numPr>
          <w:ilvl w:val="0"/>
          <w:numId w:val="9"/>
        </w:numPr>
      </w:pPr>
      <w:r w:rsidRPr="00163EC9">
        <w:t>Uppfyller incidenten kriteriet för SAE?</w:t>
      </w:r>
    </w:p>
    <w:p w14:paraId="641764A1" w14:textId="77777777" w:rsidR="009F2857" w:rsidRPr="00163EC9" w:rsidRDefault="00332813" w:rsidP="00173962">
      <w:pPr>
        <w:pStyle w:val="Liststycke"/>
        <w:numPr>
          <w:ilvl w:val="0"/>
          <w:numId w:val="9"/>
        </w:numPr>
      </w:pPr>
      <w:r w:rsidRPr="00163EC9">
        <w:t xml:space="preserve">Är SAE bedömt ha orsakssamband med studerat prövningsläkemedel? </w:t>
      </w:r>
    </w:p>
    <w:p w14:paraId="707C70F1" w14:textId="77777777" w:rsidR="009F2857" w:rsidRPr="00163EC9" w:rsidRDefault="00332813" w:rsidP="00173962">
      <w:pPr>
        <w:pStyle w:val="Liststycke"/>
        <w:numPr>
          <w:ilvl w:val="0"/>
          <w:numId w:val="9"/>
        </w:numPr>
      </w:pPr>
      <w:r w:rsidRPr="00163EC9">
        <w:rPr>
          <w:b/>
          <w:bCs/>
        </w:rPr>
        <w:t>Är incidenten oförväntad för det studerade prövningsläkemedlet</w:t>
      </w:r>
      <w:r w:rsidRPr="00163EC9">
        <w:t xml:space="preserve"> enligt beskrivningen av RSI i produktresumé/prövarhandbok (IB)? </w:t>
      </w:r>
    </w:p>
    <w:p w14:paraId="7105C270" w14:textId="248ABA13" w:rsidR="009F2857" w:rsidRPr="00163EC9" w:rsidRDefault="00332813" w:rsidP="00DB10AB">
      <w:pPr>
        <w:widowControl w:val="0"/>
        <w:spacing w:after="0"/>
      </w:pPr>
      <w:r w:rsidRPr="00163EC9">
        <w:t xml:space="preserve">Är samtliga frågor besvarade med JA ska de SAE som av </w:t>
      </w:r>
      <w:r w:rsidR="00F53ADB">
        <w:t>sponsor</w:t>
      </w:r>
      <w:r w:rsidR="00785D7C" w:rsidRPr="00163EC9">
        <w:t xml:space="preserve"> </w:t>
      </w:r>
      <w:r w:rsidRPr="00163EC9">
        <w:t xml:space="preserve">bedöms som SUSAR rapporteras på en </w:t>
      </w:r>
      <w:hyperlink r:id="rId32" w:history="1">
        <w:r w:rsidR="009F2857" w:rsidRPr="00163EC9">
          <w:rPr>
            <w:rStyle w:val="Hyperlnk"/>
          </w:rPr>
          <w:t>CIOMS-blankett</w:t>
        </w:r>
      </w:hyperlink>
      <w:r w:rsidRPr="00163EC9">
        <w:t xml:space="preserve"> till Läkemedelsverket (eller direkt via EudraVigilance-databasen) enligt angivna tidsramar.</w:t>
      </w:r>
    </w:p>
    <w:p w14:paraId="05012A51" w14:textId="7836A34F" w:rsidR="009F2857" w:rsidRPr="00163EC9" w:rsidRDefault="00332813" w:rsidP="00F04487">
      <w:pPr>
        <w:widowControl w:val="0"/>
        <w:spacing w:before="180" w:after="180"/>
        <w:rPr>
          <w:i/>
        </w:rPr>
      </w:pPr>
      <w:r w:rsidRPr="00163EC9">
        <w:t xml:space="preserve">Om överenskommelse med Läkemedelsverket angående SUSAR rapportering saknas kan icke-kommersiell </w:t>
      </w:r>
      <w:r w:rsidR="00785D7C">
        <w:t>sponsor</w:t>
      </w:r>
      <w:r w:rsidR="00785D7C" w:rsidRPr="00163EC9">
        <w:t xml:space="preserve"> </w:t>
      </w:r>
      <w:r w:rsidRPr="00163EC9">
        <w:t>kontakta Läkemedelsverket för förfrågan om hjälp i efterhand.</w:t>
      </w:r>
    </w:p>
    <w:p w14:paraId="18C120FF" w14:textId="36D8A924" w:rsidR="009F2857" w:rsidRPr="00163EC9" w:rsidRDefault="00332813" w:rsidP="00880A02">
      <w:pPr>
        <w:widowControl w:val="0"/>
        <w:spacing w:after="140"/>
      </w:pPr>
      <w:r w:rsidRPr="00163EC9">
        <w:t>SUSAR ska om möjligt rapporteras avblindat till läkemedelsmyndighet, dvs. det ska anges vilket prövningsläkemedel försökspersonen fick biverkningar av. Placebo ska endast rapporteras om det kan misstänkas att någon komponent i placeboberedningen har orsakat biverkan.</w:t>
      </w:r>
    </w:p>
    <w:p w14:paraId="441B999F" w14:textId="0C2498C9" w:rsidR="009F2857" w:rsidRDefault="00332813" w:rsidP="00880A02">
      <w:pPr>
        <w:widowControl w:val="0"/>
        <w:spacing w:after="180"/>
      </w:pPr>
      <w:r w:rsidRPr="00163EC9">
        <w:t xml:space="preserve">I en blindad prövning ska blindning upprätthållas så långt det är möjligt mot övriga prövare. Detta innebär att </w:t>
      </w:r>
      <w:r w:rsidR="00785D7C">
        <w:t>sponsor</w:t>
      </w:r>
      <w:r w:rsidR="00785D7C" w:rsidRPr="00163EC9">
        <w:t xml:space="preserve"> </w:t>
      </w:r>
      <w:r w:rsidRPr="00163EC9">
        <w:t>inte ska avslöja resultatet av avblindningen för alla prövare/kliniker vid multicenterprövningar.</w:t>
      </w:r>
    </w:p>
    <w:p w14:paraId="6EA1A2A3" w14:textId="699251B4" w:rsidR="003D2865" w:rsidRPr="00163EC9" w:rsidRDefault="003D2865" w:rsidP="00880A02">
      <w:pPr>
        <w:widowControl w:val="0"/>
        <w:spacing w:after="180"/>
      </w:pPr>
      <w:r>
        <w:t>Om prövningen involverar</w:t>
      </w:r>
      <w:r w:rsidR="00944C72" w:rsidRPr="00944C72">
        <w:t xml:space="preserve"> </w:t>
      </w:r>
      <w:r w:rsidR="00944C72">
        <w:t>tilläggsläkemedel</w:t>
      </w:r>
      <w:r>
        <w:t xml:space="preserve"> </w:t>
      </w:r>
      <w:r w:rsidR="00944C72">
        <w:t>(</w:t>
      </w:r>
      <w:r>
        <w:t>icke-godkända eller modifierade</w:t>
      </w:r>
      <w:r w:rsidR="00944C72">
        <w:t>)</w:t>
      </w:r>
      <w:r>
        <w:t xml:space="preserve"> så gäller samma rapporteringskrav som för prövningsläkemedel såvida protokollet inte anger annat.</w:t>
      </w:r>
    </w:p>
    <w:p w14:paraId="71E1516F" w14:textId="77777777" w:rsidR="009F2857" w:rsidRPr="00163EC9" w:rsidRDefault="00332813" w:rsidP="002C6A00">
      <w:pPr>
        <w:pStyle w:val="Rubrik3"/>
        <w:numPr>
          <w:ilvl w:val="0"/>
          <w:numId w:val="0"/>
        </w:numPr>
        <w:rPr>
          <w:rFonts w:asciiTheme="minorHAnsi" w:hAnsiTheme="minorHAnsi" w:cstheme="minorHAnsi"/>
          <w:color w:val="auto"/>
          <w:sz w:val="24"/>
          <w:szCs w:val="24"/>
        </w:rPr>
      </w:pPr>
      <w:bookmarkStart w:id="78" w:name="_Toc112081850"/>
      <w:bookmarkStart w:id="79" w:name="_Toc112081923"/>
      <w:bookmarkStart w:id="80" w:name="_Toc112082316"/>
      <w:bookmarkStart w:id="81" w:name="_Toc178664844"/>
      <w:bookmarkStart w:id="82" w:name="_Toc181788375"/>
      <w:bookmarkStart w:id="83" w:name="_Toc181790424"/>
      <w:r w:rsidRPr="00163EC9">
        <w:rPr>
          <w:rFonts w:asciiTheme="minorHAnsi" w:hAnsiTheme="minorHAnsi" w:cstheme="minorHAnsi"/>
          <w:color w:val="auto"/>
          <w:sz w:val="24"/>
          <w:szCs w:val="24"/>
        </w:rPr>
        <w:t>Tidsramar:</w:t>
      </w:r>
      <w:bookmarkEnd w:id="78"/>
      <w:bookmarkEnd w:id="79"/>
      <w:bookmarkEnd w:id="80"/>
      <w:bookmarkEnd w:id="81"/>
      <w:bookmarkEnd w:id="82"/>
      <w:bookmarkEnd w:id="83"/>
    </w:p>
    <w:p w14:paraId="6BFE0602" w14:textId="3C359208" w:rsidR="009F2857" w:rsidRPr="00163EC9" w:rsidRDefault="00332813" w:rsidP="00DB10AB">
      <w:pPr>
        <w:widowControl w:val="0"/>
        <w:rPr>
          <w:iCs/>
        </w:rPr>
      </w:pPr>
      <w:r w:rsidRPr="00163EC9">
        <w:rPr>
          <w:iCs/>
        </w:rPr>
        <w:t xml:space="preserve">SUSAR som bedömts som livshotande eller har lett till dödsfall ska rapporteras </w:t>
      </w:r>
      <w:r w:rsidRPr="00163EC9">
        <w:rPr>
          <w:b/>
          <w:bCs/>
          <w:iCs/>
        </w:rPr>
        <w:t>inom 7 dagar</w:t>
      </w:r>
      <w:r w:rsidRPr="00163EC9">
        <w:rPr>
          <w:iCs/>
        </w:rPr>
        <w:t xml:space="preserve"> från att incidenten blivit känd hos </w:t>
      </w:r>
      <w:r w:rsidR="00785D7C">
        <w:rPr>
          <w:iCs/>
        </w:rPr>
        <w:t>sponsor</w:t>
      </w:r>
      <w:r w:rsidRPr="00163EC9">
        <w:rPr>
          <w:iCs/>
        </w:rPr>
        <w:t xml:space="preserve">. Relevanta uppföljande uppgifter sänds in inom ytterligare 8 dagar. </w:t>
      </w:r>
    </w:p>
    <w:p w14:paraId="0B397025" w14:textId="6E3011F3" w:rsidR="009F2857" w:rsidRPr="00163EC9" w:rsidRDefault="00332813" w:rsidP="00DB10AB">
      <w:pPr>
        <w:widowControl w:val="0"/>
      </w:pPr>
      <w:r w:rsidRPr="00163EC9">
        <w:rPr>
          <w:iCs/>
        </w:rPr>
        <w:t xml:space="preserve">Övriga SUSAR, </w:t>
      </w:r>
      <w:r w:rsidRPr="00163EC9">
        <w:t xml:space="preserve">som medför sjukhusvård eller förlängd sjukhusvård, orsakar bestående eller betydande invaliditet/ funktionsnedsättning eller förorsakar en medfödd anomali eller missbildning, ska rapporteras </w:t>
      </w:r>
      <w:r w:rsidRPr="00163EC9">
        <w:rPr>
          <w:b/>
          <w:bCs/>
        </w:rPr>
        <w:t>inom 15 dagar</w:t>
      </w:r>
      <w:r w:rsidRPr="00163EC9">
        <w:t xml:space="preserve"> från att </w:t>
      </w:r>
      <w:r w:rsidRPr="00163EC9">
        <w:lastRenderedPageBreak/>
        <w:t xml:space="preserve">incidenten blivit känd hos </w:t>
      </w:r>
      <w:r w:rsidR="00785D7C">
        <w:t>sponsor</w:t>
      </w:r>
      <w:r w:rsidRPr="00163EC9">
        <w:t>.</w:t>
      </w:r>
    </w:p>
    <w:p w14:paraId="03D9DEF2" w14:textId="2AACE31D" w:rsidR="00BC3596" w:rsidRPr="00A418B3" w:rsidRDefault="00A418B3" w:rsidP="00A418B3">
      <w:pPr>
        <w:widowControl w:val="0"/>
        <w:spacing w:before="240" w:after="220"/>
        <w:ind w:right="-30"/>
      </w:pPr>
      <w:r w:rsidRPr="00A418B3">
        <w:t>Om ett läkemedelsföretag medverkar (ex. bidrar med produkt till prövningen)</w:t>
      </w:r>
      <w:r>
        <w:t>, kan</w:t>
      </w:r>
      <w:r w:rsidR="00332813" w:rsidRPr="00A418B3">
        <w:t xml:space="preserve"> det finns en överenskommelse om att även informera läkemedelsföretaget</w:t>
      </w:r>
      <w:r>
        <w:t xml:space="preserve"> om SUSAR</w:t>
      </w:r>
      <w:r w:rsidR="00332813" w:rsidRPr="00A418B3">
        <w:t>.</w:t>
      </w:r>
      <w:bookmarkStart w:id="84" w:name="_Toc112081851"/>
      <w:bookmarkStart w:id="85" w:name="_Toc112081924"/>
      <w:bookmarkStart w:id="86" w:name="_Toc112082317"/>
      <w:bookmarkStart w:id="87" w:name="_Toc178664846"/>
    </w:p>
    <w:p w14:paraId="584A9825" w14:textId="460BC4EF" w:rsidR="009F2857" w:rsidRPr="00163EC9" w:rsidRDefault="00332813" w:rsidP="002C6A00">
      <w:pPr>
        <w:pStyle w:val="Rubrik3"/>
        <w:numPr>
          <w:ilvl w:val="0"/>
          <w:numId w:val="0"/>
        </w:numPr>
        <w:rPr>
          <w:rFonts w:asciiTheme="minorHAnsi" w:hAnsiTheme="minorHAnsi" w:cstheme="minorHAnsi"/>
          <w:color w:val="auto"/>
          <w:sz w:val="24"/>
          <w:szCs w:val="24"/>
        </w:rPr>
      </w:pPr>
      <w:bookmarkStart w:id="88" w:name="_Toc181788377"/>
      <w:bookmarkStart w:id="89" w:name="_Toc181790426"/>
      <w:r w:rsidRPr="00163EC9">
        <w:rPr>
          <w:rFonts w:asciiTheme="minorHAnsi" w:hAnsiTheme="minorHAnsi" w:cstheme="minorHAnsi"/>
          <w:color w:val="auto"/>
          <w:sz w:val="24"/>
          <w:szCs w:val="24"/>
        </w:rPr>
        <w:t>Information om SUSAR till prövningss</w:t>
      </w:r>
      <w:r w:rsidR="00A418B3">
        <w:rPr>
          <w:rFonts w:asciiTheme="minorHAnsi" w:hAnsiTheme="minorHAnsi" w:cstheme="minorHAnsi"/>
          <w:color w:val="auto"/>
          <w:sz w:val="24"/>
          <w:szCs w:val="24"/>
        </w:rPr>
        <w:t>tälle</w:t>
      </w:r>
      <w:r w:rsidRPr="00163EC9">
        <w:rPr>
          <w:rFonts w:asciiTheme="minorHAnsi" w:hAnsiTheme="minorHAnsi" w:cstheme="minorHAnsi"/>
          <w:color w:val="auto"/>
          <w:sz w:val="24"/>
          <w:szCs w:val="24"/>
        </w:rPr>
        <w:t>:</w:t>
      </w:r>
      <w:bookmarkEnd w:id="84"/>
      <w:bookmarkEnd w:id="85"/>
      <w:bookmarkEnd w:id="86"/>
      <w:bookmarkEnd w:id="87"/>
      <w:bookmarkEnd w:id="88"/>
      <w:bookmarkEnd w:id="89"/>
    </w:p>
    <w:p w14:paraId="31C8FD79" w14:textId="77777777" w:rsidR="00B131FE" w:rsidRPr="00B131FE" w:rsidRDefault="00B131FE" w:rsidP="00B131FE">
      <w:pPr>
        <w:widowControl w:val="0"/>
        <w:spacing w:before="240" w:after="220"/>
        <w:ind w:right="-30"/>
      </w:pPr>
      <w:r w:rsidRPr="00B131FE">
        <w:t>Det är sponsors ansvar att utan dröjsmål informera samtliga berörda prövare och prövningsställen om rapporterade SUSAR som:</w:t>
      </w:r>
    </w:p>
    <w:p w14:paraId="06B0EA1F" w14:textId="77777777" w:rsidR="00B131FE" w:rsidRPr="00B131FE" w:rsidRDefault="00B131FE" w:rsidP="00B131FE">
      <w:pPr>
        <w:widowControl w:val="0"/>
        <w:numPr>
          <w:ilvl w:val="0"/>
          <w:numId w:val="22"/>
        </w:numPr>
        <w:spacing w:before="240" w:after="220"/>
        <w:ind w:right="-30"/>
      </w:pPr>
      <w:r w:rsidRPr="00B131FE">
        <w:t>kan eller skulle kunna påverka försökspersonernas säkerhet negativt</w:t>
      </w:r>
    </w:p>
    <w:p w14:paraId="4C124E99" w14:textId="77777777" w:rsidR="00B131FE" w:rsidRPr="00B131FE" w:rsidRDefault="00B131FE" w:rsidP="00B131FE">
      <w:pPr>
        <w:widowControl w:val="0"/>
        <w:numPr>
          <w:ilvl w:val="0"/>
          <w:numId w:val="22"/>
        </w:numPr>
        <w:spacing w:before="240" w:after="220"/>
        <w:ind w:right="-30"/>
      </w:pPr>
      <w:r w:rsidRPr="00B131FE">
        <w:t>kan påverka genomförandet av prövningen</w:t>
      </w:r>
    </w:p>
    <w:p w14:paraId="755E2B48" w14:textId="77777777" w:rsidR="00B131FE" w:rsidRPr="00B131FE" w:rsidRDefault="00B131FE" w:rsidP="00B131FE">
      <w:pPr>
        <w:widowControl w:val="0"/>
        <w:numPr>
          <w:ilvl w:val="0"/>
          <w:numId w:val="22"/>
        </w:numPr>
        <w:spacing w:before="240" w:after="220"/>
        <w:ind w:right="-30"/>
      </w:pPr>
      <w:r w:rsidRPr="00B131FE">
        <w:t>kan påverka berörda myndigheters godkännande eller bedömning av prövningens fortsatta genomförande</w:t>
      </w:r>
    </w:p>
    <w:p w14:paraId="220E167E" w14:textId="5590BE20" w:rsidR="00880A02" w:rsidRPr="00163EC9" w:rsidRDefault="00B131FE" w:rsidP="00DB10AB">
      <w:pPr>
        <w:widowControl w:val="0"/>
        <w:spacing w:before="240" w:after="220"/>
        <w:ind w:right="-30"/>
        <w:sectPr w:rsidR="00880A02" w:rsidRPr="00163EC9" w:rsidSect="001531F7">
          <w:headerReference w:type="default" r:id="rId33"/>
          <w:footerReference w:type="default" r:id="rId34"/>
          <w:type w:val="continuous"/>
          <w:pgSz w:w="11906" w:h="16838"/>
          <w:pgMar w:top="426" w:right="1418" w:bottom="1418" w:left="1985" w:header="709" w:footer="709" w:gutter="0"/>
          <w:cols w:space="708"/>
          <w:docGrid w:linePitch="360"/>
        </w:sectPr>
      </w:pPr>
      <w:r w:rsidRPr="00B131FE">
        <w:t>Den initiala informationen ska följas upp med detaljerade, skriftliga uppföljningsrapporter (follow-up reports) när ytterligare information blir tillgänglig.</w:t>
      </w:r>
    </w:p>
    <w:p w14:paraId="291725A9" w14:textId="74854A8F" w:rsidR="009F2857" w:rsidRPr="00163EC9" w:rsidRDefault="00B81EEE" w:rsidP="00B81EEE">
      <w:pPr>
        <w:pStyle w:val="Rubrik2"/>
        <w:numPr>
          <w:ilvl w:val="0"/>
          <w:numId w:val="9"/>
        </w:numPr>
      </w:pPr>
      <w:bookmarkStart w:id="90" w:name="_Toc180672484"/>
      <w:bookmarkStart w:id="91" w:name="_Toc107557051"/>
      <w:bookmarkStart w:id="92" w:name="_Toc112080023"/>
      <w:bookmarkStart w:id="93" w:name="_Toc112081852"/>
      <w:bookmarkStart w:id="94" w:name="_Toc112081925"/>
      <w:bookmarkStart w:id="95" w:name="_Toc112082318"/>
      <w:bookmarkStart w:id="96" w:name="_Toc178664847"/>
      <w:bookmarkStart w:id="97" w:name="_Toc181790427"/>
      <w:r>
        <w:lastRenderedPageBreak/>
        <w:t>I</w:t>
      </w:r>
      <w:r w:rsidR="00332813" w:rsidRPr="00163EC9">
        <w:t>nstruktion gällande Sponsors ansvar vid årlig säkerhetsrapportering (ASR)</w:t>
      </w:r>
      <w:bookmarkEnd w:id="90"/>
      <w:bookmarkEnd w:id="91"/>
      <w:bookmarkEnd w:id="92"/>
      <w:bookmarkEnd w:id="93"/>
      <w:bookmarkEnd w:id="94"/>
      <w:bookmarkEnd w:id="95"/>
      <w:bookmarkEnd w:id="96"/>
      <w:bookmarkEnd w:id="97"/>
    </w:p>
    <w:p w14:paraId="780C8EDF" w14:textId="77777777" w:rsidR="009F2857" w:rsidRPr="00163EC9" w:rsidRDefault="00332813" w:rsidP="00651C8B">
      <w:pPr>
        <w:pStyle w:val="Rubrik2"/>
      </w:pPr>
      <w:bookmarkStart w:id="98" w:name="_Toc112081853"/>
      <w:bookmarkStart w:id="99" w:name="_Toc112081926"/>
      <w:bookmarkStart w:id="100" w:name="_Toc112082319"/>
      <w:bookmarkStart w:id="101" w:name="_Toc178664848"/>
      <w:bookmarkStart w:id="102" w:name="_Toc181788379"/>
      <w:bookmarkStart w:id="103" w:name="_Toc181790428"/>
      <w:r w:rsidRPr="00163EC9">
        <w:t>Annual Safety Report (ASR) - Årlig säkerhetsrapport av SAE</w:t>
      </w:r>
      <w:bookmarkEnd w:id="98"/>
      <w:bookmarkEnd w:id="99"/>
      <w:bookmarkEnd w:id="100"/>
      <w:bookmarkEnd w:id="101"/>
      <w:bookmarkEnd w:id="102"/>
      <w:bookmarkEnd w:id="103"/>
    </w:p>
    <w:p w14:paraId="0A9452CF" w14:textId="5B091CDB" w:rsidR="00173962" w:rsidRPr="00173962" w:rsidRDefault="00173962" w:rsidP="00173962">
      <w:pPr>
        <w:widowControl w:val="0"/>
      </w:pPr>
      <w:bookmarkStart w:id="104" w:name="_Toc178664849"/>
      <w:r w:rsidRPr="00173962">
        <w:t>Så länge prövningen pågår ska sponsor årligen skicka in en säkerhetsrapport till läkemedelsmyndighete</w:t>
      </w:r>
      <w:r>
        <w:t>rna</w:t>
      </w:r>
      <w:r w:rsidRPr="00173962">
        <w:t xml:space="preserve"> via CTIS.</w:t>
      </w:r>
    </w:p>
    <w:p w14:paraId="77398FA2" w14:textId="77777777" w:rsidR="00173962" w:rsidRPr="00173962" w:rsidRDefault="00173962" w:rsidP="00173962">
      <w:pPr>
        <w:widowControl w:val="0"/>
      </w:pPr>
      <w:r w:rsidRPr="00173962">
        <w:t>Säkerhetsrapporten bör utformas enligt formatet Development Safety Update Report (DSUR). I DSUR ska det framgå:</w:t>
      </w:r>
    </w:p>
    <w:p w14:paraId="7963D18C" w14:textId="77777777" w:rsidR="00173962" w:rsidRPr="00173962" w:rsidRDefault="00332813" w:rsidP="00173962">
      <w:pPr>
        <w:pStyle w:val="Liststycke"/>
        <w:rPr>
          <w:sz w:val="24"/>
          <w:szCs w:val="24"/>
        </w:rPr>
      </w:pPr>
      <w:r w:rsidRPr="00173962">
        <w:rPr>
          <w:sz w:val="24"/>
          <w:szCs w:val="24"/>
        </w:rPr>
        <w:t>för vilken tidsperiod rapporten gäller</w:t>
      </w:r>
    </w:p>
    <w:p w14:paraId="09BACBE6" w14:textId="18EECEB7" w:rsidR="00173962" w:rsidRPr="00173962" w:rsidRDefault="00332813" w:rsidP="00173962">
      <w:pPr>
        <w:pStyle w:val="Liststycke"/>
        <w:rPr>
          <w:sz w:val="24"/>
          <w:szCs w:val="24"/>
        </w:rPr>
      </w:pPr>
      <w:r w:rsidRPr="00173962">
        <w:rPr>
          <w:sz w:val="24"/>
          <w:szCs w:val="24"/>
        </w:rPr>
        <w:t>en lista på alla SAE som har inträffat samt ev</w:t>
      </w:r>
      <w:r w:rsidR="00651C8B" w:rsidRPr="00173962">
        <w:rPr>
          <w:sz w:val="24"/>
          <w:szCs w:val="24"/>
        </w:rPr>
        <w:t>entuella</w:t>
      </w:r>
      <w:r w:rsidRPr="00173962">
        <w:rPr>
          <w:sz w:val="24"/>
          <w:szCs w:val="24"/>
        </w:rPr>
        <w:t xml:space="preserve"> SUSAR</w:t>
      </w:r>
      <w:r w:rsidR="004A7033">
        <w:rPr>
          <w:sz w:val="24"/>
          <w:szCs w:val="24"/>
        </w:rPr>
        <w:t>, även för tilläggsläkemedel</w:t>
      </w:r>
    </w:p>
    <w:p w14:paraId="3DB61065" w14:textId="77777777" w:rsidR="00173962" w:rsidRPr="00173962" w:rsidRDefault="00332813" w:rsidP="00173962">
      <w:pPr>
        <w:pStyle w:val="Liststycke"/>
        <w:rPr>
          <w:sz w:val="24"/>
          <w:szCs w:val="24"/>
        </w:rPr>
      </w:pPr>
      <w:r w:rsidRPr="00173962">
        <w:rPr>
          <w:sz w:val="24"/>
          <w:szCs w:val="24"/>
        </w:rPr>
        <w:t>sammanfattande bedömning av säkerhetsläget för försökspersonerna</w:t>
      </w:r>
    </w:p>
    <w:p w14:paraId="6EA7810A" w14:textId="7E9253C8" w:rsidR="00173962" w:rsidRPr="00173962" w:rsidRDefault="00173962" w:rsidP="00173962">
      <w:pPr>
        <w:pStyle w:val="Liststycke"/>
        <w:rPr>
          <w:sz w:val="24"/>
          <w:szCs w:val="24"/>
        </w:rPr>
      </w:pPr>
      <w:r w:rsidRPr="00173962">
        <w:rPr>
          <w:sz w:val="24"/>
          <w:szCs w:val="24"/>
        </w:rPr>
        <w:t xml:space="preserve">en </w:t>
      </w:r>
      <w:r w:rsidR="00332813" w:rsidRPr="00173962">
        <w:rPr>
          <w:sz w:val="24"/>
          <w:szCs w:val="24"/>
        </w:rPr>
        <w:t xml:space="preserve">nytta/riskvärdering för prövningen ska beskrivas. </w:t>
      </w:r>
    </w:p>
    <w:p w14:paraId="3F31CA27" w14:textId="24D0005A" w:rsidR="00173962" w:rsidRDefault="00173962" w:rsidP="00173962">
      <w:pPr>
        <w:widowControl w:val="0"/>
        <w:spacing w:before="240"/>
      </w:pPr>
      <w:bookmarkStart w:id="105" w:name="_Toc112081854"/>
      <w:bookmarkStart w:id="106" w:name="_Toc112081927"/>
      <w:bookmarkStart w:id="107" w:name="_Toc112082320"/>
      <w:bookmarkEnd w:id="104"/>
      <w:r w:rsidRPr="00173962">
        <w:t>Till DSUR ska den referenssäkerhetsinformation (RSI) som gällde vid rapportens startdatum bifogas. Om signifikanta ändringar av RSI har skett under rapporteringsperioden ska dessa beskrivas i DSUR. Den uppdaterade RSI ska i sådana fall också bifogas.</w:t>
      </w:r>
    </w:p>
    <w:p w14:paraId="72E4E597" w14:textId="77777777" w:rsidR="00957C10" w:rsidRPr="00B81EEE" w:rsidRDefault="00957C10" w:rsidP="00957C10">
      <w:hyperlink r:id="rId35" w:history="1">
        <w:r w:rsidRPr="00B81EEE">
          <w:rPr>
            <w:rStyle w:val="Hyperlnk"/>
          </w:rPr>
          <w:t>ICH guideline E2F on development safety update report</w:t>
        </w:r>
      </w:hyperlink>
    </w:p>
    <w:p w14:paraId="533B9301" w14:textId="7E991EF8" w:rsidR="004A7033" w:rsidRPr="00B81EEE" w:rsidRDefault="004971FD" w:rsidP="009E05CC">
      <w:r>
        <w:t>Även händelser relaterade till</w:t>
      </w:r>
      <w:r w:rsidR="00F27827" w:rsidRPr="00871FB8">
        <w:t xml:space="preserve"> </w:t>
      </w:r>
      <w:r w:rsidR="00F27827">
        <w:t xml:space="preserve">eventuella </w:t>
      </w:r>
      <w:r w:rsidR="00F27827" w:rsidRPr="00871FB8">
        <w:t>tilläggsläkemedel ska i</w:t>
      </w:r>
      <w:r w:rsidR="00F27827">
        <w:t xml:space="preserve">nkluderas i </w:t>
      </w:r>
      <w:r w:rsidR="00B95C8C">
        <w:t>den årliga säkerhets</w:t>
      </w:r>
      <w:r w:rsidR="00F27827">
        <w:t>rapporten</w:t>
      </w:r>
      <w:r w:rsidR="003465ED" w:rsidRPr="00B81EEE">
        <w:t>.</w:t>
      </w:r>
    </w:p>
    <w:p w14:paraId="5B4594ED" w14:textId="77777777" w:rsidR="009F2857" w:rsidRPr="009A5D63" w:rsidRDefault="00332813" w:rsidP="00651C8B">
      <w:pPr>
        <w:pStyle w:val="Rubrik2"/>
        <w:rPr>
          <w:lang w:val="en-GB"/>
        </w:rPr>
      </w:pPr>
      <w:bookmarkStart w:id="108" w:name="_Toc178664851"/>
      <w:bookmarkStart w:id="109" w:name="_Toc181788381"/>
      <w:bookmarkStart w:id="110" w:name="_Toc181790430"/>
      <w:bookmarkEnd w:id="105"/>
      <w:bookmarkEnd w:id="106"/>
      <w:bookmarkEnd w:id="107"/>
      <w:r w:rsidRPr="009A5D63">
        <w:rPr>
          <w:lang w:val="en-GB"/>
        </w:rPr>
        <w:t>Simplified template of Annual Safety Report</w:t>
      </w:r>
      <w:bookmarkEnd w:id="108"/>
      <w:bookmarkEnd w:id="109"/>
      <w:bookmarkEnd w:id="110"/>
      <w:r w:rsidRPr="009A5D63">
        <w:rPr>
          <w:lang w:val="en-GB"/>
        </w:rPr>
        <w:t xml:space="preserve"> </w:t>
      </w:r>
    </w:p>
    <w:p w14:paraId="176F3EF0" w14:textId="7381B837" w:rsidR="00BC3596" w:rsidRDefault="00332813" w:rsidP="00651C8B">
      <w:pPr>
        <w:rPr>
          <w:lang w:val="en-GB"/>
        </w:rPr>
      </w:pPr>
      <w:r w:rsidRPr="00163EC9">
        <w:t xml:space="preserve">Akademiska sponsorer i prövningar där prövningsläkemedlet har marknadsgodkännande i något av EU/EES-länderna och där SmPC används som RSI kan använda en förenklad mall för ASR. </w:t>
      </w:r>
      <w:r w:rsidRPr="009A536C">
        <w:rPr>
          <w:lang w:val="en-GB"/>
        </w:rPr>
        <w:t xml:space="preserve">Mallen “Simplified template of Annual Safety Report” </w:t>
      </w:r>
      <w:r w:rsidRPr="00B574B3">
        <w:rPr>
          <w:lang w:val="en-GB"/>
        </w:rPr>
        <w:t>finns på</w:t>
      </w:r>
      <w:r w:rsidRPr="009A536C">
        <w:rPr>
          <w:lang w:val="en-GB"/>
        </w:rPr>
        <w:t xml:space="preserve"> Clinical Trials Coordination Groups (CTCG) </w:t>
      </w:r>
      <w:r w:rsidRPr="00B574B3">
        <w:rPr>
          <w:lang w:val="en-GB"/>
        </w:rPr>
        <w:t>webbplats</w:t>
      </w:r>
      <w:r w:rsidRPr="00494F81">
        <w:rPr>
          <w:lang w:val="en-IN"/>
        </w:rPr>
        <w:t xml:space="preserve"> </w:t>
      </w:r>
      <w:r w:rsidRPr="00B73D95">
        <w:rPr>
          <w:lang w:val="en-GB"/>
        </w:rPr>
        <w:t>under</w:t>
      </w:r>
      <w:r w:rsidRPr="00494F81">
        <w:rPr>
          <w:lang w:val="en-IN"/>
        </w:rPr>
        <w:t xml:space="preserve"> </w:t>
      </w:r>
      <w:r w:rsidRPr="00B574B3">
        <w:rPr>
          <w:lang w:val="en-GB"/>
        </w:rPr>
        <w:t>fliken</w:t>
      </w:r>
      <w:r w:rsidRPr="009A536C">
        <w:rPr>
          <w:lang w:val="en-GB"/>
        </w:rPr>
        <w:t xml:space="preserve"> Key documents list.</w:t>
      </w:r>
    </w:p>
    <w:p w14:paraId="5A770F26" w14:textId="10C5DCBA" w:rsidR="00651C8B" w:rsidRPr="009A536C" w:rsidRDefault="00651C8B" w:rsidP="00DB10AB">
      <w:pPr>
        <w:widowControl w:val="0"/>
        <w:spacing w:after="700"/>
        <w:rPr>
          <w:color w:val="000000" w:themeColor="text1"/>
          <w:lang w:val="en-GB"/>
        </w:rPr>
      </w:pPr>
      <w:hyperlink r:id="rId36" w:history="1">
        <w:r w:rsidRPr="00651C8B">
          <w:rPr>
            <w:rStyle w:val="Hyperlnk"/>
            <w:lang w:val="en-GB"/>
          </w:rPr>
          <w:t>Simplified Template of Annual Safety Report, CTCG:s webbplats</w:t>
        </w:r>
      </w:hyperlink>
    </w:p>
    <w:p w14:paraId="03A502DF" w14:textId="77777777" w:rsidR="00B44C4C" w:rsidRPr="00651C8B" w:rsidRDefault="00B44C4C" w:rsidP="00DB10AB">
      <w:pPr>
        <w:widowControl w:val="0"/>
        <w:spacing w:after="700"/>
        <w:rPr>
          <w:rStyle w:val="Hyperlnk"/>
          <w:color w:val="000000" w:themeColor="text2"/>
          <w:lang w:val="en-GB"/>
        </w:rPr>
        <w:sectPr w:rsidR="00B44C4C" w:rsidRPr="00651C8B" w:rsidSect="00880A02">
          <w:pgSz w:w="11906" w:h="16838"/>
          <w:pgMar w:top="426" w:right="1418" w:bottom="1418" w:left="1985" w:header="709" w:footer="709" w:gutter="0"/>
          <w:cols w:space="708"/>
          <w:docGrid w:linePitch="360"/>
        </w:sectPr>
      </w:pPr>
    </w:p>
    <w:p w14:paraId="5309A3C2" w14:textId="3DB30D35" w:rsidR="009F2857" w:rsidRPr="00163EC9" w:rsidRDefault="00332813" w:rsidP="00B81EEE">
      <w:pPr>
        <w:pStyle w:val="Rubrik2"/>
        <w:numPr>
          <w:ilvl w:val="0"/>
          <w:numId w:val="9"/>
        </w:numPr>
      </w:pPr>
      <w:bookmarkStart w:id="111" w:name="_Toc180672485"/>
      <w:bookmarkStart w:id="112" w:name="_Toc107557052"/>
      <w:bookmarkStart w:id="113" w:name="_Toc112080024"/>
      <w:bookmarkStart w:id="114" w:name="_Toc112081855"/>
      <w:bookmarkStart w:id="115" w:name="_Toc112081928"/>
      <w:bookmarkStart w:id="116" w:name="_Toc112082321"/>
      <w:bookmarkStart w:id="117" w:name="_Toc178664852"/>
      <w:bookmarkStart w:id="118" w:name="_Toc181790431"/>
      <w:r w:rsidRPr="00163EC9">
        <w:lastRenderedPageBreak/>
        <w:t>Instruktion gällande Prövarens ansvar vid säkerhetsrapportering - AE och/eller AR</w:t>
      </w:r>
      <w:bookmarkEnd w:id="111"/>
      <w:bookmarkEnd w:id="112"/>
      <w:bookmarkEnd w:id="113"/>
      <w:bookmarkEnd w:id="114"/>
      <w:bookmarkEnd w:id="115"/>
      <w:bookmarkEnd w:id="116"/>
      <w:bookmarkEnd w:id="117"/>
      <w:bookmarkEnd w:id="118"/>
    </w:p>
    <w:p w14:paraId="33DC2783" w14:textId="77777777" w:rsidR="009F2857" w:rsidRPr="00163EC9" w:rsidRDefault="00332813" w:rsidP="0048545C">
      <w:pPr>
        <w:pStyle w:val="Rubrik3"/>
        <w:numPr>
          <w:ilvl w:val="0"/>
          <w:numId w:val="0"/>
        </w:numPr>
        <w:rPr>
          <w:rFonts w:asciiTheme="minorHAnsi" w:hAnsiTheme="minorHAnsi" w:cstheme="minorHAnsi"/>
          <w:color w:val="auto"/>
          <w:sz w:val="24"/>
          <w:szCs w:val="24"/>
        </w:rPr>
      </w:pPr>
      <w:bookmarkStart w:id="119" w:name="_Toc112081856"/>
      <w:bookmarkStart w:id="120" w:name="_Toc112081929"/>
      <w:bookmarkStart w:id="121" w:name="_Toc112082322"/>
      <w:bookmarkStart w:id="122" w:name="_Toc178664853"/>
      <w:bookmarkStart w:id="123" w:name="_Toc181788383"/>
      <w:bookmarkStart w:id="124" w:name="_Toc181790432"/>
      <w:r w:rsidRPr="00163EC9">
        <w:rPr>
          <w:rFonts w:asciiTheme="minorHAnsi" w:hAnsiTheme="minorHAnsi" w:cstheme="minorHAnsi"/>
          <w:color w:val="auto"/>
          <w:sz w:val="24"/>
          <w:szCs w:val="24"/>
        </w:rPr>
        <w:t>Under pågående prövning:</w:t>
      </w:r>
      <w:bookmarkEnd w:id="119"/>
      <w:bookmarkEnd w:id="120"/>
      <w:bookmarkEnd w:id="121"/>
      <w:bookmarkEnd w:id="122"/>
      <w:bookmarkEnd w:id="123"/>
      <w:bookmarkEnd w:id="124"/>
      <w:r w:rsidRPr="00163EC9">
        <w:rPr>
          <w:rFonts w:asciiTheme="minorHAnsi" w:hAnsiTheme="minorHAnsi" w:cstheme="minorHAnsi"/>
          <w:color w:val="auto"/>
          <w:sz w:val="24"/>
          <w:szCs w:val="24"/>
        </w:rPr>
        <w:t xml:space="preserve"> </w:t>
      </w:r>
    </w:p>
    <w:p w14:paraId="1FE4A4DC" w14:textId="77777777" w:rsidR="009F2857" w:rsidRPr="00163EC9" w:rsidRDefault="00332813" w:rsidP="00DB10AB">
      <w:pPr>
        <w:widowControl w:val="0"/>
        <w:spacing w:before="180"/>
      </w:pPr>
      <w:r w:rsidRPr="00163EC9">
        <w:t>Följa rutin för att rapportera AE/AR fortlöpande under prövningens gång i enlighet med prövningsprotokoll.</w:t>
      </w:r>
    </w:p>
    <w:p w14:paraId="3D76A2B5" w14:textId="77777777" w:rsidR="006515A5" w:rsidRDefault="00332813" w:rsidP="006515A5">
      <w:pPr>
        <w:widowControl w:val="0"/>
        <w:spacing w:before="240" w:after="0"/>
      </w:pPr>
      <w:r w:rsidRPr="00163EC9">
        <w:t>Prövaren ansvarar för orsakssambandsbedömning mellan prövningsläkemedel och AE/AR, bedömning av AE/AR intensitet samt bedöma om incidenten uppfyller något av kriterierna för SAE/SAR.</w:t>
      </w:r>
      <w:r w:rsidR="00B95C8C">
        <w:t xml:space="preserve"> </w:t>
      </w:r>
    </w:p>
    <w:p w14:paraId="21953E5A" w14:textId="269501E6" w:rsidR="009F2857" w:rsidRPr="00163EC9" w:rsidRDefault="00B95C8C" w:rsidP="00D639B2">
      <w:pPr>
        <w:widowControl w:val="0"/>
        <w:spacing w:before="240" w:after="240"/>
      </w:pPr>
      <w:r>
        <w:t>Det</w:t>
      </w:r>
      <w:r w:rsidR="006515A5">
        <w:t>ta</w:t>
      </w:r>
      <w:r>
        <w:t xml:space="preserve"> gäller</w:t>
      </w:r>
      <w:r w:rsidR="006515A5">
        <w:t xml:space="preserve"> även</w:t>
      </w:r>
      <w:r>
        <w:t xml:space="preserve"> för tilläggsläkemedel såvida protokollet inte anger annat.</w:t>
      </w:r>
    </w:p>
    <w:p w14:paraId="7585BF89" w14:textId="77777777" w:rsidR="009F2857" w:rsidRPr="00163EC9" w:rsidRDefault="00332813" w:rsidP="00B574B3">
      <w:pPr>
        <w:pStyle w:val="Rubrik4"/>
      </w:pPr>
      <w:bookmarkStart w:id="125" w:name="_Toc112081857"/>
      <w:bookmarkStart w:id="126" w:name="_Toc112081930"/>
      <w:bookmarkStart w:id="127" w:name="_Toc112082323"/>
      <w:r w:rsidRPr="00163EC9">
        <w:t>Instruktion för rapportering av AE</w:t>
      </w:r>
      <w:bookmarkEnd w:id="125"/>
      <w:bookmarkEnd w:id="126"/>
      <w:bookmarkEnd w:id="127"/>
      <w:r w:rsidRPr="00163EC9">
        <w:t xml:space="preserve"> </w:t>
      </w:r>
    </w:p>
    <w:p w14:paraId="2711D77E" w14:textId="62053F66" w:rsidR="009F2857" w:rsidRPr="006515A5" w:rsidRDefault="00332813" w:rsidP="00173962">
      <w:pPr>
        <w:pStyle w:val="Liststycke"/>
        <w:numPr>
          <w:ilvl w:val="0"/>
          <w:numId w:val="6"/>
        </w:numPr>
        <w:rPr>
          <w:sz w:val="24"/>
          <w:szCs w:val="24"/>
        </w:rPr>
      </w:pPr>
      <w:r w:rsidRPr="006515A5">
        <w:rPr>
          <w:sz w:val="24"/>
          <w:szCs w:val="24"/>
        </w:rPr>
        <w:t>Rapportering av incidenter/adverse events (AE/AR) påbörjas vid besök</w:t>
      </w:r>
      <w:r w:rsidRPr="006515A5">
        <w:rPr>
          <w:color w:val="001A28" w:themeColor="accent1" w:themeShade="80"/>
          <w:sz w:val="24"/>
          <w:szCs w:val="24"/>
        </w:rPr>
        <w:t xml:space="preserve"> </w:t>
      </w:r>
      <w:r w:rsidRPr="006515A5">
        <w:rPr>
          <w:sz w:val="24"/>
          <w:szCs w:val="24"/>
        </w:rPr>
        <w:t xml:space="preserve">X [ex. första besöket efter påbörjad behandling] </w:t>
      </w:r>
      <w:r w:rsidRPr="006515A5">
        <w:rPr>
          <w:color w:val="001A28" w:themeColor="accent1" w:themeShade="80"/>
          <w:sz w:val="24"/>
          <w:szCs w:val="24"/>
        </w:rPr>
        <w:t xml:space="preserve">och </w:t>
      </w:r>
      <w:r w:rsidRPr="006515A5">
        <w:rPr>
          <w:sz w:val="24"/>
          <w:szCs w:val="24"/>
        </w:rPr>
        <w:t xml:space="preserve">avslutas vid besök Y [ex. behandlingsperiodens slut – eller om annat intervall beslutas]. </w:t>
      </w:r>
    </w:p>
    <w:p w14:paraId="7284C5D3" w14:textId="77777777" w:rsidR="009F2857" w:rsidRPr="006515A5" w:rsidRDefault="00332813" w:rsidP="00173962">
      <w:pPr>
        <w:pStyle w:val="Liststycke"/>
        <w:numPr>
          <w:ilvl w:val="0"/>
          <w:numId w:val="6"/>
        </w:numPr>
        <w:rPr>
          <w:sz w:val="24"/>
          <w:szCs w:val="24"/>
        </w:rPr>
      </w:pPr>
      <w:r w:rsidRPr="006515A5">
        <w:rPr>
          <w:sz w:val="24"/>
          <w:szCs w:val="24"/>
        </w:rPr>
        <w:t xml:space="preserve">AE-rapporteringen ska utföras enligt beskrivning i prövningsprotokollet [hämta lämplig information från prövningsprotokollet, ange även eventuella undantag]. </w:t>
      </w:r>
    </w:p>
    <w:p w14:paraId="6AA633AC" w14:textId="77777777" w:rsidR="009F2857" w:rsidRPr="006515A5" w:rsidRDefault="00332813" w:rsidP="00173962">
      <w:pPr>
        <w:pStyle w:val="Liststycke"/>
        <w:numPr>
          <w:ilvl w:val="0"/>
          <w:numId w:val="6"/>
        </w:numPr>
        <w:rPr>
          <w:sz w:val="24"/>
          <w:szCs w:val="24"/>
        </w:rPr>
      </w:pPr>
      <w:r w:rsidRPr="006515A5">
        <w:rPr>
          <w:sz w:val="24"/>
          <w:szCs w:val="24"/>
        </w:rPr>
        <w:t xml:space="preserve">Varje AE/AR ska bedömas med avseende på händelsens intensitet. Intensiteten kan vara uttalad/severe utan att en AE/AR är bedömd som SAE/SAR och även tvärtom </w:t>
      </w:r>
      <w:r w:rsidRPr="006515A5">
        <w:rPr>
          <w:i/>
          <w:iCs/>
          <w:color w:val="981B34" w:themeColor="accent6"/>
          <w:sz w:val="24"/>
          <w:szCs w:val="24"/>
        </w:rPr>
        <w:t>[hämta lämplig information från prövningsprotokollet].</w:t>
      </w:r>
      <w:r w:rsidRPr="006515A5">
        <w:rPr>
          <w:color w:val="981B34" w:themeColor="accent6"/>
          <w:sz w:val="24"/>
          <w:szCs w:val="24"/>
        </w:rPr>
        <w:t xml:space="preserve"> </w:t>
      </w:r>
    </w:p>
    <w:p w14:paraId="3F01E71A" w14:textId="412C1365" w:rsidR="00074D4B" w:rsidRPr="00074D4B" w:rsidRDefault="00332813" w:rsidP="00074D4B">
      <w:pPr>
        <w:pStyle w:val="Liststycke"/>
        <w:numPr>
          <w:ilvl w:val="0"/>
          <w:numId w:val="6"/>
        </w:numPr>
        <w:spacing w:after="120"/>
        <w:rPr>
          <w:color w:val="00283C" w:themeColor="accent1" w:themeShade="BF"/>
          <w:sz w:val="24"/>
          <w:szCs w:val="24"/>
        </w:rPr>
      </w:pPr>
      <w:r w:rsidRPr="006515A5">
        <w:rPr>
          <w:sz w:val="24"/>
          <w:szCs w:val="24"/>
        </w:rPr>
        <w:t>Varje AE/AR ska bedömas med avseende på orsakssamband [hämta lämplig information från prövningsprotokollet].</w:t>
      </w:r>
    </w:p>
    <w:p w14:paraId="3716A6FD" w14:textId="02E123CD" w:rsidR="009F2857" w:rsidRPr="00651C8B" w:rsidRDefault="00332813" w:rsidP="00B574B3">
      <w:pPr>
        <w:pStyle w:val="Rubrik4"/>
        <w:rPr>
          <w:i w:val="0"/>
          <w:iCs w:val="0"/>
        </w:rPr>
      </w:pPr>
      <w:bookmarkStart w:id="128" w:name="_Toc112081858"/>
      <w:bookmarkStart w:id="129" w:name="_Toc112081931"/>
      <w:bookmarkStart w:id="130" w:name="_Toc112082324"/>
      <w:r w:rsidRPr="00651C8B">
        <w:rPr>
          <w:i w:val="0"/>
          <w:iCs w:val="0"/>
        </w:rPr>
        <w:t>Gör så här:</w:t>
      </w:r>
      <w:bookmarkEnd w:id="128"/>
      <w:bookmarkEnd w:id="129"/>
      <w:bookmarkEnd w:id="130"/>
    </w:p>
    <w:p w14:paraId="7B1110FF" w14:textId="77777777" w:rsidR="009F2857" w:rsidRPr="006515A5" w:rsidRDefault="00332813" w:rsidP="00173962">
      <w:pPr>
        <w:pStyle w:val="Liststycke"/>
        <w:numPr>
          <w:ilvl w:val="0"/>
          <w:numId w:val="7"/>
        </w:numPr>
        <w:rPr>
          <w:sz w:val="24"/>
          <w:szCs w:val="24"/>
        </w:rPr>
      </w:pPr>
      <w:r w:rsidRPr="006515A5">
        <w:rPr>
          <w:sz w:val="24"/>
          <w:szCs w:val="24"/>
        </w:rPr>
        <w:t>Fyll i all tillgänglig information om händelsen i prövningens AE logg och/eller fyll informationen i AE formulär i CRF</w:t>
      </w:r>
    </w:p>
    <w:p w14:paraId="58C605B7" w14:textId="77777777" w:rsidR="009F2857" w:rsidRPr="006515A5" w:rsidRDefault="00332813" w:rsidP="00074D4B">
      <w:pPr>
        <w:pStyle w:val="Liststycke"/>
        <w:numPr>
          <w:ilvl w:val="0"/>
          <w:numId w:val="7"/>
        </w:numPr>
        <w:spacing w:after="120"/>
        <w:rPr>
          <w:sz w:val="24"/>
          <w:szCs w:val="24"/>
        </w:rPr>
      </w:pPr>
      <w:r w:rsidRPr="006515A5">
        <w:rPr>
          <w:sz w:val="24"/>
          <w:szCs w:val="24"/>
        </w:rPr>
        <w:t>Prövare bedömer orsakssamband, intensitet och om incidenten uppfyller något av kriterierna för SAE/SAR.</w:t>
      </w:r>
    </w:p>
    <w:p w14:paraId="3FD619B8" w14:textId="77777777" w:rsidR="009F2857" w:rsidRPr="00163EC9" w:rsidRDefault="00332813" w:rsidP="00B574B3">
      <w:pPr>
        <w:pStyle w:val="Rubrik4"/>
      </w:pPr>
      <w:bookmarkStart w:id="131" w:name="_Toc112081859"/>
      <w:bookmarkStart w:id="132" w:name="_Toc112081932"/>
      <w:bookmarkStart w:id="133" w:name="_Toc112082325"/>
      <w:r w:rsidRPr="00163EC9">
        <w:t>Prövningsavslut:</w:t>
      </w:r>
      <w:bookmarkEnd w:id="131"/>
      <w:bookmarkEnd w:id="132"/>
      <w:bookmarkEnd w:id="133"/>
    </w:p>
    <w:p w14:paraId="0D1A0E6A" w14:textId="77777777" w:rsidR="00B44C4C" w:rsidRDefault="00332813" w:rsidP="00DB10AB">
      <w:pPr>
        <w:widowControl w:val="0"/>
        <w:spacing w:line="276" w:lineRule="auto"/>
      </w:pPr>
      <w:r w:rsidRPr="00163EC9">
        <w:t>Följ upp AE/AR enligt prövningsprotokoll – finns stoppdatum, har försökspersonen tillfrisknat eller är händelsen fortfarande pågående vid försökspersonens prövningsavslut?</w:t>
      </w:r>
      <w:r w:rsidR="00074D4B">
        <w:t xml:space="preserve"> </w:t>
      </w:r>
      <w:r w:rsidRPr="00163EC9">
        <w:t>Besvara frågor om komplettering av dokumentation gällande AE/AR på sponsors begäran</w:t>
      </w:r>
      <w:r w:rsidR="00D639B2">
        <w:t>.</w:t>
      </w:r>
    </w:p>
    <w:p w14:paraId="294FE1CD" w14:textId="77777777" w:rsidR="00D639B2" w:rsidRDefault="00D639B2" w:rsidP="00DB10AB">
      <w:pPr>
        <w:widowControl w:val="0"/>
        <w:spacing w:line="276" w:lineRule="auto"/>
      </w:pPr>
    </w:p>
    <w:p w14:paraId="46CF8ACA" w14:textId="10A2705C" w:rsidR="00D639B2" w:rsidRPr="00163EC9" w:rsidRDefault="00D639B2" w:rsidP="00DB10AB">
      <w:pPr>
        <w:widowControl w:val="0"/>
        <w:spacing w:line="276" w:lineRule="auto"/>
        <w:sectPr w:rsidR="00D639B2" w:rsidRPr="00163EC9" w:rsidSect="00880A02">
          <w:pgSz w:w="11906" w:h="16838"/>
          <w:pgMar w:top="426" w:right="1418" w:bottom="1418" w:left="1985" w:header="709" w:footer="709" w:gutter="0"/>
          <w:cols w:space="708"/>
          <w:docGrid w:linePitch="360"/>
        </w:sectPr>
      </w:pPr>
    </w:p>
    <w:p w14:paraId="51B3C6B1" w14:textId="554483E6" w:rsidR="009F2857" w:rsidRPr="00163EC9" w:rsidRDefault="00332813" w:rsidP="00D639B2">
      <w:pPr>
        <w:pStyle w:val="Rubrik2"/>
        <w:numPr>
          <w:ilvl w:val="0"/>
          <w:numId w:val="9"/>
        </w:numPr>
      </w:pPr>
      <w:bookmarkStart w:id="134" w:name="_Toc107557053"/>
      <w:bookmarkStart w:id="135" w:name="_Toc112080025"/>
      <w:bookmarkStart w:id="136" w:name="_Toc112081860"/>
      <w:bookmarkStart w:id="137" w:name="_Toc112081933"/>
      <w:bookmarkStart w:id="138" w:name="_Toc112082326"/>
      <w:bookmarkStart w:id="139" w:name="_Toc178664854"/>
      <w:bookmarkStart w:id="140" w:name="_Toc180672486"/>
      <w:bookmarkStart w:id="141" w:name="_Toc181790433"/>
      <w:r w:rsidRPr="00163EC9">
        <w:lastRenderedPageBreak/>
        <w:t>Instruktion gällande Prövarens ansvar vid säkerhetsrapportering – SAE och/eller SAR</w:t>
      </w:r>
      <w:bookmarkEnd w:id="134"/>
      <w:bookmarkEnd w:id="135"/>
      <w:bookmarkEnd w:id="136"/>
      <w:bookmarkEnd w:id="137"/>
      <w:bookmarkEnd w:id="138"/>
      <w:bookmarkEnd w:id="139"/>
      <w:bookmarkEnd w:id="140"/>
      <w:bookmarkEnd w:id="141"/>
    </w:p>
    <w:p w14:paraId="78DA4273" w14:textId="77777777" w:rsidR="009F2857" w:rsidRPr="00163EC9" w:rsidRDefault="00332813" w:rsidP="0048545C">
      <w:pPr>
        <w:pStyle w:val="Rubrik3"/>
        <w:numPr>
          <w:ilvl w:val="0"/>
          <w:numId w:val="0"/>
        </w:numPr>
        <w:rPr>
          <w:rFonts w:asciiTheme="minorHAnsi" w:hAnsiTheme="minorHAnsi" w:cstheme="minorHAnsi"/>
          <w:color w:val="auto"/>
          <w:sz w:val="24"/>
          <w:szCs w:val="24"/>
        </w:rPr>
      </w:pPr>
      <w:bookmarkStart w:id="142" w:name="_Toc112081861"/>
      <w:bookmarkStart w:id="143" w:name="_Toc112081934"/>
      <w:bookmarkStart w:id="144" w:name="_Toc112082327"/>
      <w:bookmarkStart w:id="145" w:name="_Toc178664855"/>
      <w:bookmarkStart w:id="146" w:name="_Toc181788385"/>
      <w:bookmarkStart w:id="147" w:name="_Toc181790434"/>
      <w:r w:rsidRPr="00163EC9">
        <w:rPr>
          <w:rFonts w:asciiTheme="minorHAnsi" w:hAnsiTheme="minorHAnsi" w:cstheme="minorHAnsi"/>
          <w:color w:val="auto"/>
          <w:sz w:val="24"/>
          <w:szCs w:val="24"/>
        </w:rPr>
        <w:t>Under pågående prövning:</w:t>
      </w:r>
      <w:bookmarkEnd w:id="142"/>
      <w:bookmarkEnd w:id="143"/>
      <w:bookmarkEnd w:id="144"/>
      <w:bookmarkEnd w:id="145"/>
      <w:bookmarkEnd w:id="146"/>
      <w:bookmarkEnd w:id="147"/>
    </w:p>
    <w:p w14:paraId="32DFF459" w14:textId="4194F8D7" w:rsidR="009F2857" w:rsidRPr="00163EC9" w:rsidRDefault="00332813" w:rsidP="00D436AB">
      <w:pPr>
        <w:widowControl w:val="0"/>
      </w:pPr>
      <w:r w:rsidRPr="00163EC9">
        <w:t>Följ instruktion nedan för att bedöma om AE uppfyller kriterier för att rapporteras som SAE.</w:t>
      </w:r>
      <w:r w:rsidR="00F53ADB">
        <w:t xml:space="preserve"> </w:t>
      </w:r>
      <w:r w:rsidRPr="00163EC9">
        <w:t>Prövaren ansvarar för sambandsbedömning mellan prövningsläkemedel och SAE samt för bedömning av SAE intensitet.</w:t>
      </w:r>
    </w:p>
    <w:p w14:paraId="54ADC26A" w14:textId="77777777" w:rsidR="009F2857" w:rsidRPr="00163EC9" w:rsidRDefault="00332813" w:rsidP="00B574B3">
      <w:pPr>
        <w:pStyle w:val="Rubrik4"/>
      </w:pPr>
      <w:bookmarkStart w:id="148" w:name="_Toc112081862"/>
      <w:bookmarkStart w:id="149" w:name="_Toc112081935"/>
      <w:bookmarkStart w:id="150" w:name="_Toc112082328"/>
      <w:r w:rsidRPr="00163EC9">
        <w:t>Instruktion för rapportering av SAE (allvarliga incidenter)</w:t>
      </w:r>
      <w:bookmarkEnd w:id="148"/>
      <w:bookmarkEnd w:id="149"/>
      <w:bookmarkEnd w:id="150"/>
    </w:p>
    <w:p w14:paraId="29082C4F" w14:textId="77777777" w:rsidR="009F2857" w:rsidRPr="00163EC9" w:rsidRDefault="00332813" w:rsidP="00DB10AB">
      <w:pPr>
        <w:widowControl w:val="0"/>
        <w:spacing w:after="180"/>
      </w:pPr>
      <w:r w:rsidRPr="00163EC9">
        <w:t xml:space="preserve">AE som uppfyller definitionen SAE ska rapporteras till sponsor </w:t>
      </w:r>
      <w:r w:rsidRPr="00163EC9">
        <w:rPr>
          <w:b/>
          <w:bCs/>
        </w:rPr>
        <w:t>inom 24 timmar</w:t>
      </w:r>
      <w:r w:rsidRPr="00163EC9">
        <w:t xml:space="preserve"> från det att prövaren fått kännedom om händelsen. För rapporten används ett </w:t>
      </w:r>
      <w:r w:rsidRPr="00163EC9">
        <w:rPr>
          <w:b/>
          <w:bCs/>
        </w:rPr>
        <w:t>SAE formulär</w:t>
      </w:r>
      <w:r w:rsidRPr="00163EC9">
        <w:t xml:space="preserve">. </w:t>
      </w:r>
    </w:p>
    <w:p w14:paraId="39989756" w14:textId="56D1CD11" w:rsidR="009F2857" w:rsidRPr="00163EC9" w:rsidRDefault="00332813" w:rsidP="00DB10AB">
      <w:pPr>
        <w:widowControl w:val="0"/>
      </w:pPr>
      <w:r w:rsidRPr="00163EC9">
        <w:t>Tänk på att det inte krävs fullständig information vid den initiala rapporten. Komplettering med ytterligare information (follow</w:t>
      </w:r>
      <w:r w:rsidR="00B131FE">
        <w:t>-</w:t>
      </w:r>
      <w:r w:rsidRPr="00163EC9">
        <w:t xml:space="preserve">up) om händelsen kan göras när informationen finns tillgänglig. </w:t>
      </w:r>
    </w:p>
    <w:p w14:paraId="2DF28068" w14:textId="77777777" w:rsidR="009F2857" w:rsidRPr="00163EC9" w:rsidRDefault="00332813" w:rsidP="00DB10AB">
      <w:pPr>
        <w:widowControl w:val="0"/>
      </w:pPr>
      <w:r w:rsidRPr="00163EC9">
        <w:t xml:space="preserve">Rapportering ska göras oavsett om det finns misstanke om orsakssamband mellan händelsen och prövningsläkemedel eller inte. </w:t>
      </w:r>
    </w:p>
    <w:p w14:paraId="4B34D82B" w14:textId="253BA6AF" w:rsidR="009F2857" w:rsidRPr="00163EC9" w:rsidRDefault="00332813" w:rsidP="00DB10AB">
      <w:pPr>
        <w:widowControl w:val="0"/>
        <w:rPr>
          <w:i/>
          <w:iCs/>
        </w:rPr>
      </w:pPr>
      <w:r w:rsidRPr="00163EC9">
        <w:t xml:space="preserve">Bedömning av </w:t>
      </w:r>
      <w:r w:rsidRPr="00163EC9">
        <w:rPr>
          <w:b/>
          <w:bCs/>
        </w:rPr>
        <w:t>orsakssamband</w:t>
      </w:r>
      <w:r w:rsidRPr="00163EC9">
        <w:t xml:space="preserve"> mellan SAE/SAR och prövningsläkemedel</w:t>
      </w:r>
      <w:r w:rsidR="004971FD">
        <w:t xml:space="preserve">, </w:t>
      </w:r>
      <w:r w:rsidR="00957C10">
        <w:t xml:space="preserve">eller </w:t>
      </w:r>
      <w:r w:rsidR="004971FD">
        <w:t>eventuellt tilläggsläkemedel,</w:t>
      </w:r>
      <w:r w:rsidRPr="00163EC9">
        <w:t xml:space="preserve"> ska göras av legitimerad läkare eller legitimerad tandläkare. </w:t>
      </w:r>
    </w:p>
    <w:p w14:paraId="4555C0EA" w14:textId="5A170E23" w:rsidR="009F2857" w:rsidRPr="00163EC9" w:rsidRDefault="00332813" w:rsidP="00D43ACA">
      <w:pPr>
        <w:widowControl w:val="0"/>
        <w:spacing w:after="0"/>
      </w:pPr>
      <w:r w:rsidRPr="00163EC9">
        <w:t>E</w:t>
      </w:r>
      <w:r w:rsidR="00957C10">
        <w:t>n</w:t>
      </w:r>
      <w:r w:rsidRPr="00163EC9">
        <w:rPr>
          <w:b/>
          <w:bCs/>
        </w:rPr>
        <w:t xml:space="preserve"> SAE </w:t>
      </w:r>
      <w:r w:rsidRPr="00163EC9">
        <w:t>är varje oönskad medicinsk händelse/AE som vid någon dos:</w:t>
      </w:r>
    </w:p>
    <w:p w14:paraId="05D69BF1" w14:textId="77777777" w:rsidR="009F2857" w:rsidRPr="00074D4B" w:rsidRDefault="00332813" w:rsidP="00173962">
      <w:pPr>
        <w:pStyle w:val="Liststycke"/>
        <w:numPr>
          <w:ilvl w:val="0"/>
          <w:numId w:val="8"/>
        </w:numPr>
        <w:rPr>
          <w:rFonts w:asciiTheme="minorHAnsi" w:hAnsiTheme="minorHAnsi" w:cstheme="minorHAnsi"/>
          <w:sz w:val="24"/>
          <w:szCs w:val="24"/>
        </w:rPr>
      </w:pPr>
      <w:r w:rsidRPr="00074D4B">
        <w:rPr>
          <w:rFonts w:asciiTheme="minorHAnsi" w:hAnsiTheme="minorHAnsi" w:cstheme="minorHAnsi"/>
          <w:sz w:val="24"/>
          <w:szCs w:val="24"/>
        </w:rPr>
        <w:t>resulterar i död</w:t>
      </w:r>
    </w:p>
    <w:p w14:paraId="1529123E" w14:textId="77777777" w:rsidR="009F2857" w:rsidRPr="00074D4B" w:rsidRDefault="00332813" w:rsidP="00173962">
      <w:pPr>
        <w:pStyle w:val="Liststycke"/>
        <w:numPr>
          <w:ilvl w:val="0"/>
          <w:numId w:val="8"/>
        </w:numPr>
        <w:rPr>
          <w:rFonts w:asciiTheme="minorHAnsi" w:hAnsiTheme="minorHAnsi" w:cstheme="minorHAnsi"/>
          <w:sz w:val="24"/>
          <w:szCs w:val="24"/>
        </w:rPr>
      </w:pPr>
      <w:r w:rsidRPr="00074D4B">
        <w:rPr>
          <w:rFonts w:asciiTheme="minorHAnsi" w:hAnsiTheme="minorHAnsi" w:cstheme="minorHAnsi"/>
          <w:sz w:val="24"/>
          <w:szCs w:val="24"/>
        </w:rPr>
        <w:t>är livshotande</w:t>
      </w:r>
    </w:p>
    <w:p w14:paraId="63AD9602" w14:textId="77777777" w:rsidR="009F2857" w:rsidRPr="00074D4B" w:rsidRDefault="00332813" w:rsidP="00173962">
      <w:pPr>
        <w:pStyle w:val="Liststycke"/>
        <w:numPr>
          <w:ilvl w:val="0"/>
          <w:numId w:val="8"/>
        </w:numPr>
        <w:rPr>
          <w:rFonts w:asciiTheme="minorHAnsi" w:hAnsiTheme="minorHAnsi" w:cstheme="minorHAnsi"/>
          <w:sz w:val="24"/>
          <w:szCs w:val="24"/>
        </w:rPr>
      </w:pPr>
      <w:r w:rsidRPr="00074D4B">
        <w:rPr>
          <w:rFonts w:asciiTheme="minorHAnsi" w:hAnsiTheme="minorHAnsi" w:cstheme="minorHAnsi"/>
          <w:sz w:val="24"/>
          <w:szCs w:val="24"/>
        </w:rPr>
        <w:t>föranleder sjukhusvistelse eller förlängd sjukhusvistelse</w:t>
      </w:r>
    </w:p>
    <w:p w14:paraId="1560C17E" w14:textId="77777777" w:rsidR="009F2857" w:rsidRPr="00074D4B" w:rsidRDefault="00332813" w:rsidP="00173962">
      <w:pPr>
        <w:pStyle w:val="Liststycke"/>
        <w:numPr>
          <w:ilvl w:val="0"/>
          <w:numId w:val="8"/>
        </w:numPr>
        <w:rPr>
          <w:rFonts w:asciiTheme="minorHAnsi" w:hAnsiTheme="minorHAnsi" w:cstheme="minorHAnsi"/>
          <w:sz w:val="24"/>
          <w:szCs w:val="24"/>
        </w:rPr>
      </w:pPr>
      <w:r w:rsidRPr="00074D4B">
        <w:rPr>
          <w:rFonts w:asciiTheme="minorHAnsi" w:hAnsiTheme="minorHAnsi" w:cstheme="minorHAnsi"/>
          <w:sz w:val="24"/>
          <w:szCs w:val="24"/>
        </w:rPr>
        <w:t>orsakar bestående eller betydande invaliditet eller funktionsnedsättning</w:t>
      </w:r>
    </w:p>
    <w:p w14:paraId="31296546" w14:textId="77777777" w:rsidR="00F53ADB" w:rsidRPr="00074D4B" w:rsidRDefault="00332813" w:rsidP="006250B5">
      <w:pPr>
        <w:pStyle w:val="Liststycke"/>
        <w:numPr>
          <w:ilvl w:val="0"/>
          <w:numId w:val="8"/>
        </w:numPr>
        <w:spacing w:after="120"/>
        <w:rPr>
          <w:rFonts w:asciiTheme="minorHAnsi" w:hAnsiTheme="minorHAnsi" w:cstheme="minorHAnsi"/>
          <w:sz w:val="24"/>
          <w:szCs w:val="24"/>
        </w:rPr>
      </w:pPr>
      <w:r w:rsidRPr="00074D4B">
        <w:rPr>
          <w:rFonts w:asciiTheme="minorHAnsi" w:hAnsiTheme="minorHAnsi" w:cstheme="minorHAnsi"/>
          <w:sz w:val="24"/>
          <w:szCs w:val="24"/>
        </w:rPr>
        <w:t>resulterar i en medfödd skada/missbildning</w:t>
      </w:r>
    </w:p>
    <w:p w14:paraId="5B8F7984" w14:textId="3BF65A0E" w:rsidR="009F2857" w:rsidRPr="00D639B2" w:rsidRDefault="00F53ADB" w:rsidP="00D639B2">
      <w:pPr>
        <w:ind w:left="360"/>
        <w:rPr>
          <w:rFonts w:cstheme="minorHAnsi"/>
        </w:rPr>
      </w:pPr>
      <w:r w:rsidRPr="00D639B2">
        <w:rPr>
          <w:rFonts w:cstheme="minorHAnsi"/>
        </w:rPr>
        <w:t>V</w:t>
      </w:r>
      <w:r w:rsidRPr="00D639B2">
        <w:rPr>
          <w:rFonts w:cstheme="minorHAnsi"/>
          <w:spacing w:val="-5"/>
        </w:rPr>
        <w:t>i</w:t>
      </w:r>
      <w:r w:rsidRPr="00D639B2">
        <w:rPr>
          <w:rFonts w:cstheme="minorHAnsi"/>
        </w:rPr>
        <w:t>k</w:t>
      </w:r>
      <w:r w:rsidRPr="00D639B2">
        <w:rPr>
          <w:rFonts w:cstheme="minorHAnsi"/>
          <w:spacing w:val="-3"/>
        </w:rPr>
        <w:t>t</w:t>
      </w:r>
      <w:r w:rsidRPr="00D639B2">
        <w:rPr>
          <w:rFonts w:cstheme="minorHAnsi"/>
          <w:spacing w:val="-5"/>
        </w:rPr>
        <w:t>i</w:t>
      </w:r>
      <w:r w:rsidRPr="00D639B2">
        <w:rPr>
          <w:rFonts w:cstheme="minorHAnsi"/>
        </w:rPr>
        <w:t>ga</w:t>
      </w:r>
      <w:r w:rsidRPr="00D639B2">
        <w:rPr>
          <w:rFonts w:cstheme="minorHAnsi"/>
          <w:spacing w:val="-3"/>
        </w:rPr>
        <w:t xml:space="preserve"> </w:t>
      </w:r>
      <w:r w:rsidRPr="00D639B2">
        <w:rPr>
          <w:rFonts w:cstheme="minorHAnsi"/>
        </w:rPr>
        <w:t>med</w:t>
      </w:r>
      <w:r w:rsidRPr="00D639B2">
        <w:rPr>
          <w:rFonts w:cstheme="minorHAnsi"/>
          <w:spacing w:val="-5"/>
        </w:rPr>
        <w:t>i</w:t>
      </w:r>
      <w:r w:rsidRPr="00D639B2">
        <w:rPr>
          <w:rFonts w:cstheme="minorHAnsi"/>
        </w:rPr>
        <w:t>c</w:t>
      </w:r>
      <w:r w:rsidRPr="00D639B2">
        <w:rPr>
          <w:rFonts w:cstheme="minorHAnsi"/>
          <w:spacing w:val="-5"/>
        </w:rPr>
        <w:t>i</w:t>
      </w:r>
      <w:r w:rsidRPr="00D639B2">
        <w:rPr>
          <w:rFonts w:cstheme="minorHAnsi"/>
        </w:rPr>
        <w:t>n</w:t>
      </w:r>
      <w:r w:rsidRPr="00D639B2">
        <w:rPr>
          <w:rFonts w:cstheme="minorHAnsi"/>
          <w:spacing w:val="-8"/>
        </w:rPr>
        <w:t>s</w:t>
      </w:r>
      <w:r w:rsidRPr="00D639B2">
        <w:rPr>
          <w:rFonts w:cstheme="minorHAnsi"/>
        </w:rPr>
        <w:t>ka</w:t>
      </w:r>
      <w:r w:rsidRPr="00D639B2">
        <w:rPr>
          <w:rFonts w:cstheme="minorHAnsi"/>
          <w:spacing w:val="-3"/>
        </w:rPr>
        <w:t xml:space="preserve"> </w:t>
      </w:r>
      <w:r w:rsidRPr="00D639B2">
        <w:rPr>
          <w:rFonts w:cstheme="minorHAnsi"/>
        </w:rPr>
        <w:t>hände</w:t>
      </w:r>
      <w:r w:rsidRPr="00D639B2">
        <w:rPr>
          <w:rFonts w:cstheme="minorHAnsi"/>
          <w:spacing w:val="-5"/>
        </w:rPr>
        <w:t>l</w:t>
      </w:r>
      <w:r w:rsidRPr="00D639B2">
        <w:rPr>
          <w:rFonts w:cstheme="minorHAnsi"/>
          <w:spacing w:val="-8"/>
        </w:rPr>
        <w:t>s</w:t>
      </w:r>
      <w:r w:rsidRPr="00D639B2">
        <w:rPr>
          <w:rFonts w:cstheme="minorHAnsi"/>
        </w:rPr>
        <w:t>er</w:t>
      </w:r>
      <w:r w:rsidRPr="00D639B2">
        <w:rPr>
          <w:rFonts w:cstheme="minorHAnsi"/>
          <w:spacing w:val="-3"/>
        </w:rPr>
        <w:t xml:space="preserve"> </w:t>
      </w:r>
      <w:r w:rsidRPr="00D639B2">
        <w:rPr>
          <w:rFonts w:cstheme="minorHAnsi"/>
          <w:spacing w:val="-8"/>
        </w:rPr>
        <w:t>s</w:t>
      </w:r>
      <w:r w:rsidRPr="00D639B2">
        <w:rPr>
          <w:rFonts w:cstheme="minorHAnsi"/>
        </w:rPr>
        <w:t>om</w:t>
      </w:r>
      <w:r w:rsidRPr="00D639B2">
        <w:rPr>
          <w:rFonts w:cstheme="minorHAnsi"/>
          <w:spacing w:val="-3"/>
        </w:rPr>
        <w:t xml:space="preserve"> </w:t>
      </w:r>
      <w:r w:rsidRPr="00D639B2">
        <w:rPr>
          <w:rFonts w:cstheme="minorHAnsi"/>
        </w:rPr>
        <w:t>kan</w:t>
      </w:r>
      <w:r w:rsidRPr="00D639B2">
        <w:rPr>
          <w:rFonts w:cstheme="minorHAnsi"/>
          <w:spacing w:val="-8"/>
        </w:rPr>
        <w:t>s</w:t>
      </w:r>
      <w:r w:rsidRPr="00D639B2">
        <w:rPr>
          <w:rFonts w:cstheme="minorHAnsi"/>
        </w:rPr>
        <w:t>ke</w:t>
      </w:r>
      <w:r w:rsidRPr="00D639B2">
        <w:rPr>
          <w:rFonts w:cstheme="minorHAnsi"/>
          <w:spacing w:val="-3"/>
        </w:rPr>
        <w:t xml:space="preserve"> </w:t>
      </w:r>
      <w:r w:rsidRPr="00D639B2">
        <w:rPr>
          <w:rFonts w:cstheme="minorHAnsi"/>
          <w:spacing w:val="-5"/>
        </w:rPr>
        <w:t>i</w:t>
      </w:r>
      <w:r w:rsidRPr="00D639B2">
        <w:rPr>
          <w:rFonts w:cstheme="minorHAnsi"/>
        </w:rPr>
        <w:t>n</w:t>
      </w:r>
      <w:r w:rsidRPr="00D639B2">
        <w:rPr>
          <w:rFonts w:cstheme="minorHAnsi"/>
          <w:spacing w:val="-3"/>
        </w:rPr>
        <w:t>t</w:t>
      </w:r>
      <w:r w:rsidRPr="00D639B2">
        <w:rPr>
          <w:rFonts w:cstheme="minorHAnsi"/>
        </w:rPr>
        <w:t>e</w:t>
      </w:r>
      <w:r w:rsidRPr="00D639B2">
        <w:rPr>
          <w:rFonts w:cstheme="minorHAnsi"/>
          <w:spacing w:val="-3"/>
        </w:rPr>
        <w:t xml:space="preserve"> </w:t>
      </w:r>
      <w:r w:rsidRPr="00D639B2">
        <w:rPr>
          <w:rFonts w:cstheme="minorHAnsi"/>
        </w:rPr>
        <w:t>är</w:t>
      </w:r>
      <w:r w:rsidRPr="00D639B2">
        <w:rPr>
          <w:rFonts w:cstheme="minorHAnsi"/>
          <w:spacing w:val="-3"/>
        </w:rPr>
        <w:t xml:space="preserve"> </w:t>
      </w:r>
      <w:r w:rsidRPr="00D639B2">
        <w:rPr>
          <w:rFonts w:cstheme="minorHAnsi"/>
        </w:rPr>
        <w:t>d</w:t>
      </w:r>
      <w:r w:rsidRPr="00D639B2">
        <w:rPr>
          <w:rFonts w:cstheme="minorHAnsi"/>
          <w:spacing w:val="-5"/>
        </w:rPr>
        <w:t>i</w:t>
      </w:r>
      <w:r w:rsidRPr="00D639B2">
        <w:rPr>
          <w:rFonts w:cstheme="minorHAnsi"/>
        </w:rPr>
        <w:t>rek</w:t>
      </w:r>
      <w:r w:rsidRPr="00D639B2">
        <w:rPr>
          <w:rFonts w:cstheme="minorHAnsi"/>
          <w:spacing w:val="-3"/>
        </w:rPr>
        <w:t xml:space="preserve">t </w:t>
      </w:r>
      <w:r w:rsidRPr="00D639B2">
        <w:rPr>
          <w:rFonts w:cstheme="minorHAnsi"/>
          <w:spacing w:val="-5"/>
        </w:rPr>
        <w:t>li</w:t>
      </w:r>
      <w:r w:rsidRPr="00D639B2">
        <w:rPr>
          <w:rFonts w:cstheme="minorHAnsi"/>
        </w:rPr>
        <w:t>v</w:t>
      </w:r>
      <w:r w:rsidRPr="00D639B2">
        <w:rPr>
          <w:rFonts w:cstheme="minorHAnsi"/>
          <w:spacing w:val="-8"/>
        </w:rPr>
        <w:t>s</w:t>
      </w:r>
      <w:r w:rsidRPr="00D639B2">
        <w:rPr>
          <w:rFonts w:cstheme="minorHAnsi"/>
        </w:rPr>
        <w:t>ho</w:t>
      </w:r>
      <w:r w:rsidRPr="00D639B2">
        <w:rPr>
          <w:rFonts w:cstheme="minorHAnsi"/>
          <w:spacing w:val="-3"/>
        </w:rPr>
        <w:t>t</w:t>
      </w:r>
      <w:r w:rsidRPr="00D639B2">
        <w:rPr>
          <w:rFonts w:cstheme="minorHAnsi"/>
        </w:rPr>
        <w:t>ande e</w:t>
      </w:r>
      <w:r w:rsidRPr="00D639B2">
        <w:rPr>
          <w:rFonts w:cstheme="minorHAnsi"/>
          <w:spacing w:val="-5"/>
        </w:rPr>
        <w:t>ll</w:t>
      </w:r>
      <w:r w:rsidRPr="00D639B2">
        <w:rPr>
          <w:rFonts w:cstheme="minorHAnsi"/>
        </w:rPr>
        <w:t>er re</w:t>
      </w:r>
      <w:r w:rsidRPr="00D639B2">
        <w:rPr>
          <w:rFonts w:cstheme="minorHAnsi"/>
          <w:spacing w:val="-8"/>
        </w:rPr>
        <w:t>s</w:t>
      </w:r>
      <w:r w:rsidRPr="00D639B2">
        <w:rPr>
          <w:rFonts w:cstheme="minorHAnsi"/>
        </w:rPr>
        <w:t>u</w:t>
      </w:r>
      <w:r w:rsidRPr="00D639B2">
        <w:rPr>
          <w:rFonts w:cstheme="minorHAnsi"/>
          <w:spacing w:val="-5"/>
        </w:rPr>
        <w:t>l</w:t>
      </w:r>
      <w:r w:rsidRPr="00D639B2">
        <w:rPr>
          <w:rFonts w:cstheme="minorHAnsi"/>
        </w:rPr>
        <w:t xml:space="preserve">terar </w:t>
      </w:r>
      <w:r w:rsidRPr="00D639B2">
        <w:rPr>
          <w:rFonts w:cstheme="minorHAnsi"/>
          <w:spacing w:val="-5"/>
        </w:rPr>
        <w:t>i</w:t>
      </w:r>
      <w:r w:rsidRPr="00D639B2">
        <w:rPr>
          <w:rFonts w:cstheme="minorHAnsi"/>
          <w:spacing w:val="-3"/>
        </w:rPr>
        <w:t xml:space="preserve"> </w:t>
      </w:r>
      <w:r w:rsidRPr="00D639B2">
        <w:rPr>
          <w:rFonts w:cstheme="minorHAnsi"/>
        </w:rPr>
        <w:t>död</w:t>
      </w:r>
      <w:r w:rsidRPr="00D639B2">
        <w:rPr>
          <w:rFonts w:cstheme="minorHAnsi"/>
          <w:spacing w:val="-8"/>
        </w:rPr>
        <w:t>s</w:t>
      </w:r>
      <w:r w:rsidRPr="00D639B2">
        <w:rPr>
          <w:rFonts w:cstheme="minorHAnsi"/>
        </w:rPr>
        <w:t>fa</w:t>
      </w:r>
      <w:r w:rsidRPr="00D639B2">
        <w:rPr>
          <w:rFonts w:cstheme="minorHAnsi"/>
          <w:spacing w:val="-5"/>
        </w:rPr>
        <w:t>ll</w:t>
      </w:r>
      <w:r w:rsidRPr="00D639B2">
        <w:rPr>
          <w:rFonts w:cstheme="minorHAnsi"/>
        </w:rPr>
        <w:t xml:space="preserve"> e</w:t>
      </w:r>
      <w:r w:rsidRPr="00D639B2">
        <w:rPr>
          <w:rFonts w:cstheme="minorHAnsi"/>
          <w:spacing w:val="-5"/>
        </w:rPr>
        <w:t>ll</w:t>
      </w:r>
      <w:r w:rsidRPr="00D639B2">
        <w:rPr>
          <w:rFonts w:cstheme="minorHAnsi"/>
        </w:rPr>
        <w:t>er sjukhusvistelse</w:t>
      </w:r>
      <w:r w:rsidRPr="00D639B2">
        <w:rPr>
          <w:rFonts w:cstheme="minorHAnsi"/>
          <w:spacing w:val="-3"/>
        </w:rPr>
        <w:t>,</w:t>
      </w:r>
      <w:r w:rsidRPr="00D639B2">
        <w:rPr>
          <w:rFonts w:cstheme="minorHAnsi"/>
          <w:spacing w:val="27"/>
        </w:rPr>
        <w:t xml:space="preserve"> </w:t>
      </w:r>
      <w:r w:rsidRPr="00D639B2">
        <w:rPr>
          <w:rFonts w:cstheme="minorHAnsi"/>
        </w:rPr>
        <w:t>men</w:t>
      </w:r>
      <w:r w:rsidRPr="00D639B2">
        <w:rPr>
          <w:rFonts w:cstheme="minorHAnsi"/>
          <w:spacing w:val="-3"/>
        </w:rPr>
        <w:t xml:space="preserve"> </w:t>
      </w:r>
      <w:r w:rsidRPr="00D639B2">
        <w:rPr>
          <w:rFonts w:cstheme="minorHAnsi"/>
        </w:rPr>
        <w:t>kan</w:t>
      </w:r>
      <w:r w:rsidRPr="00D639B2">
        <w:rPr>
          <w:rFonts w:cstheme="minorHAnsi"/>
          <w:spacing w:val="-3"/>
        </w:rPr>
        <w:t xml:space="preserve"> </w:t>
      </w:r>
      <w:r w:rsidRPr="00D639B2">
        <w:rPr>
          <w:rFonts w:cstheme="minorHAnsi"/>
        </w:rPr>
        <w:t>även</w:t>
      </w:r>
      <w:r w:rsidRPr="00D639B2">
        <w:rPr>
          <w:rFonts w:cstheme="minorHAnsi"/>
          <w:spacing w:val="-3"/>
        </w:rPr>
        <w:t>t</w:t>
      </w:r>
      <w:r w:rsidRPr="00D639B2">
        <w:rPr>
          <w:rFonts w:cstheme="minorHAnsi"/>
        </w:rPr>
        <w:t>yra för</w:t>
      </w:r>
      <w:r w:rsidRPr="00D639B2">
        <w:rPr>
          <w:rFonts w:cstheme="minorHAnsi"/>
          <w:spacing w:val="-8"/>
        </w:rPr>
        <w:t>s</w:t>
      </w:r>
      <w:r w:rsidRPr="00D639B2">
        <w:rPr>
          <w:rFonts w:cstheme="minorHAnsi"/>
        </w:rPr>
        <w:t>ök</w:t>
      </w:r>
      <w:r w:rsidRPr="00D639B2">
        <w:rPr>
          <w:rFonts w:cstheme="minorHAnsi"/>
          <w:spacing w:val="-8"/>
        </w:rPr>
        <w:t>s</w:t>
      </w:r>
      <w:r w:rsidRPr="00D639B2">
        <w:rPr>
          <w:rFonts w:cstheme="minorHAnsi"/>
        </w:rPr>
        <w:t>per</w:t>
      </w:r>
      <w:r w:rsidRPr="00D639B2">
        <w:rPr>
          <w:rFonts w:cstheme="minorHAnsi"/>
          <w:spacing w:val="-8"/>
        </w:rPr>
        <w:t>s</w:t>
      </w:r>
      <w:r w:rsidRPr="00D639B2">
        <w:rPr>
          <w:rFonts w:cstheme="minorHAnsi"/>
        </w:rPr>
        <w:t>onen</w:t>
      </w:r>
      <w:r w:rsidRPr="00D639B2">
        <w:rPr>
          <w:rFonts w:cstheme="minorHAnsi"/>
          <w:spacing w:val="-3"/>
        </w:rPr>
        <w:t xml:space="preserve"> </w:t>
      </w:r>
      <w:r w:rsidRPr="00D639B2">
        <w:rPr>
          <w:rFonts w:cstheme="minorHAnsi"/>
        </w:rPr>
        <w:t>e</w:t>
      </w:r>
      <w:r w:rsidRPr="00D639B2">
        <w:rPr>
          <w:rFonts w:cstheme="minorHAnsi"/>
          <w:spacing w:val="-5"/>
        </w:rPr>
        <w:t>ll</w:t>
      </w:r>
      <w:r w:rsidRPr="00D639B2">
        <w:rPr>
          <w:rFonts w:cstheme="minorHAnsi"/>
        </w:rPr>
        <w:t>er</w:t>
      </w:r>
      <w:r w:rsidRPr="00D639B2">
        <w:rPr>
          <w:rFonts w:cstheme="minorHAnsi"/>
          <w:spacing w:val="-3"/>
        </w:rPr>
        <w:t xml:space="preserve"> </w:t>
      </w:r>
      <w:r w:rsidRPr="00D639B2">
        <w:rPr>
          <w:rFonts w:cstheme="minorHAnsi"/>
        </w:rPr>
        <w:t>kan</w:t>
      </w:r>
      <w:r w:rsidRPr="00D639B2">
        <w:rPr>
          <w:rFonts w:cstheme="minorHAnsi"/>
          <w:spacing w:val="-3"/>
        </w:rPr>
        <w:t xml:space="preserve"> </w:t>
      </w:r>
      <w:r w:rsidRPr="00D639B2">
        <w:rPr>
          <w:rFonts w:cstheme="minorHAnsi"/>
        </w:rPr>
        <w:t>kräva</w:t>
      </w:r>
      <w:r w:rsidRPr="00D639B2">
        <w:rPr>
          <w:rFonts w:cstheme="minorHAnsi"/>
          <w:spacing w:val="-3"/>
        </w:rPr>
        <w:t xml:space="preserve"> </w:t>
      </w:r>
      <w:r w:rsidRPr="00D639B2">
        <w:rPr>
          <w:rFonts w:cstheme="minorHAnsi"/>
          <w:spacing w:val="-5"/>
        </w:rPr>
        <w:t>intervention</w:t>
      </w:r>
      <w:r w:rsidRPr="00D639B2">
        <w:rPr>
          <w:rFonts w:cstheme="minorHAnsi"/>
          <w:spacing w:val="-3"/>
        </w:rPr>
        <w:t xml:space="preserve"> </w:t>
      </w:r>
      <w:r w:rsidRPr="00D639B2">
        <w:rPr>
          <w:rFonts w:cstheme="minorHAnsi"/>
        </w:rPr>
        <w:t>för</w:t>
      </w:r>
      <w:r w:rsidRPr="00D639B2">
        <w:rPr>
          <w:rFonts w:cstheme="minorHAnsi"/>
          <w:spacing w:val="-3"/>
        </w:rPr>
        <w:t xml:space="preserve"> </w:t>
      </w:r>
      <w:r w:rsidRPr="00D639B2">
        <w:rPr>
          <w:rFonts w:cstheme="minorHAnsi"/>
        </w:rPr>
        <w:t>a</w:t>
      </w:r>
      <w:r w:rsidRPr="00D639B2">
        <w:rPr>
          <w:rFonts w:cstheme="minorHAnsi"/>
          <w:spacing w:val="-3"/>
        </w:rPr>
        <w:t xml:space="preserve">tt </w:t>
      </w:r>
      <w:r w:rsidRPr="00D639B2">
        <w:rPr>
          <w:rFonts w:cstheme="minorHAnsi"/>
        </w:rPr>
        <w:t>förh</w:t>
      </w:r>
      <w:r w:rsidRPr="00D639B2">
        <w:rPr>
          <w:rFonts w:cstheme="minorHAnsi"/>
          <w:spacing w:val="-5"/>
        </w:rPr>
        <w:t>i</w:t>
      </w:r>
      <w:r w:rsidRPr="00D639B2">
        <w:rPr>
          <w:rFonts w:cstheme="minorHAnsi"/>
        </w:rPr>
        <w:t>ndra</w:t>
      </w:r>
      <w:r w:rsidRPr="00D639B2">
        <w:rPr>
          <w:rFonts w:cstheme="minorHAnsi"/>
          <w:spacing w:val="-3"/>
        </w:rPr>
        <w:t xml:space="preserve"> </w:t>
      </w:r>
      <w:r w:rsidRPr="00D639B2">
        <w:rPr>
          <w:rFonts w:cstheme="minorHAnsi"/>
        </w:rPr>
        <w:t>e</w:t>
      </w:r>
      <w:r w:rsidRPr="00D639B2">
        <w:rPr>
          <w:rFonts w:cstheme="minorHAnsi"/>
          <w:spacing w:val="-3"/>
        </w:rPr>
        <w:t xml:space="preserve">tt </w:t>
      </w:r>
      <w:r w:rsidRPr="00D639B2">
        <w:rPr>
          <w:rFonts w:cstheme="minorHAnsi"/>
        </w:rPr>
        <w:t>av</w:t>
      </w:r>
      <w:r w:rsidRPr="00D639B2">
        <w:rPr>
          <w:rFonts w:cstheme="minorHAnsi"/>
          <w:spacing w:val="-3"/>
        </w:rPr>
        <w:t xml:space="preserve"> </w:t>
      </w:r>
      <w:r w:rsidRPr="00D639B2">
        <w:rPr>
          <w:rFonts w:cstheme="minorHAnsi"/>
        </w:rPr>
        <w:t>de</w:t>
      </w:r>
      <w:r w:rsidRPr="00D639B2">
        <w:rPr>
          <w:rFonts w:cstheme="minorHAnsi"/>
          <w:spacing w:val="-3"/>
        </w:rPr>
        <w:t xml:space="preserve"> </w:t>
      </w:r>
      <w:r w:rsidRPr="00D639B2">
        <w:rPr>
          <w:rFonts w:cstheme="minorHAnsi"/>
        </w:rPr>
        <w:t>andra</w:t>
      </w:r>
      <w:r w:rsidRPr="00D639B2">
        <w:rPr>
          <w:rFonts w:cstheme="minorHAnsi"/>
          <w:spacing w:val="-3"/>
        </w:rPr>
        <w:t xml:space="preserve"> </w:t>
      </w:r>
      <w:r w:rsidRPr="00D639B2">
        <w:rPr>
          <w:rFonts w:cstheme="minorHAnsi"/>
        </w:rPr>
        <w:t>re</w:t>
      </w:r>
      <w:r w:rsidRPr="00D639B2">
        <w:rPr>
          <w:rFonts w:cstheme="minorHAnsi"/>
          <w:spacing w:val="-8"/>
        </w:rPr>
        <w:t>s</w:t>
      </w:r>
      <w:r w:rsidRPr="00D639B2">
        <w:rPr>
          <w:rFonts w:cstheme="minorHAnsi"/>
        </w:rPr>
        <w:t>u</w:t>
      </w:r>
      <w:r w:rsidRPr="00D639B2">
        <w:rPr>
          <w:rFonts w:cstheme="minorHAnsi"/>
          <w:spacing w:val="-5"/>
        </w:rPr>
        <w:t>l</w:t>
      </w:r>
      <w:r w:rsidRPr="00D639B2">
        <w:rPr>
          <w:rFonts w:cstheme="minorHAnsi"/>
          <w:spacing w:val="-3"/>
        </w:rPr>
        <w:t>t</w:t>
      </w:r>
      <w:r w:rsidRPr="00D639B2">
        <w:rPr>
          <w:rFonts w:cstheme="minorHAnsi"/>
        </w:rPr>
        <w:t>a</w:t>
      </w:r>
      <w:r w:rsidRPr="00D639B2">
        <w:rPr>
          <w:rFonts w:cstheme="minorHAnsi"/>
          <w:spacing w:val="-3"/>
        </w:rPr>
        <w:t>t</w:t>
      </w:r>
      <w:r w:rsidRPr="00D639B2">
        <w:rPr>
          <w:rFonts w:cstheme="minorHAnsi"/>
        </w:rPr>
        <w:t xml:space="preserve">en </w:t>
      </w:r>
      <w:r w:rsidRPr="00D639B2">
        <w:rPr>
          <w:rFonts w:cstheme="minorHAnsi"/>
          <w:spacing w:val="-8"/>
        </w:rPr>
        <w:t>s</w:t>
      </w:r>
      <w:r w:rsidRPr="00D639B2">
        <w:rPr>
          <w:rFonts w:cstheme="minorHAnsi"/>
        </w:rPr>
        <w:t>om</w:t>
      </w:r>
      <w:r w:rsidRPr="00D639B2">
        <w:rPr>
          <w:rFonts w:cstheme="minorHAnsi"/>
          <w:spacing w:val="-3"/>
        </w:rPr>
        <w:t xml:space="preserve"> </w:t>
      </w:r>
      <w:r w:rsidRPr="00D639B2">
        <w:rPr>
          <w:rFonts w:cstheme="minorHAnsi"/>
        </w:rPr>
        <w:t>ange</w:t>
      </w:r>
      <w:r w:rsidRPr="00D639B2">
        <w:rPr>
          <w:rFonts w:cstheme="minorHAnsi"/>
          <w:spacing w:val="-8"/>
        </w:rPr>
        <w:t>s</w:t>
      </w:r>
      <w:r w:rsidRPr="00D639B2">
        <w:rPr>
          <w:rFonts w:cstheme="minorHAnsi"/>
        </w:rPr>
        <w:t xml:space="preserve"> </w:t>
      </w:r>
      <w:r w:rsidRPr="00D639B2">
        <w:rPr>
          <w:rFonts w:cstheme="minorHAnsi"/>
          <w:spacing w:val="-5"/>
        </w:rPr>
        <w:t>i</w:t>
      </w:r>
      <w:r w:rsidRPr="00D639B2">
        <w:rPr>
          <w:rFonts w:cstheme="minorHAnsi"/>
        </w:rPr>
        <w:t xml:space="preserve"> def</w:t>
      </w:r>
      <w:r w:rsidRPr="00D639B2">
        <w:rPr>
          <w:rFonts w:cstheme="minorHAnsi"/>
          <w:spacing w:val="-5"/>
        </w:rPr>
        <w:t>i</w:t>
      </w:r>
      <w:r w:rsidRPr="00D639B2">
        <w:rPr>
          <w:rFonts w:cstheme="minorHAnsi"/>
        </w:rPr>
        <w:t>n</w:t>
      </w:r>
      <w:r w:rsidRPr="00D639B2">
        <w:rPr>
          <w:rFonts w:cstheme="minorHAnsi"/>
          <w:spacing w:val="-5"/>
        </w:rPr>
        <w:t>i</w:t>
      </w:r>
      <w:r w:rsidRPr="00D639B2">
        <w:rPr>
          <w:rFonts w:cstheme="minorHAnsi"/>
          <w:spacing w:val="-3"/>
        </w:rPr>
        <w:t>t</w:t>
      </w:r>
      <w:r w:rsidRPr="00D639B2">
        <w:rPr>
          <w:rFonts w:cstheme="minorHAnsi"/>
          <w:spacing w:val="-5"/>
        </w:rPr>
        <w:t>i</w:t>
      </w:r>
      <w:r w:rsidRPr="00D639B2">
        <w:rPr>
          <w:rFonts w:cstheme="minorHAnsi"/>
        </w:rPr>
        <w:t>onen ovan bör</w:t>
      </w:r>
      <w:r w:rsidRPr="00D639B2">
        <w:rPr>
          <w:rFonts w:cstheme="minorHAnsi"/>
          <w:spacing w:val="-3"/>
        </w:rPr>
        <w:t xml:space="preserve"> </w:t>
      </w:r>
      <w:r w:rsidRPr="00D639B2">
        <w:rPr>
          <w:rFonts w:cstheme="minorHAnsi"/>
        </w:rPr>
        <w:t>ock</w:t>
      </w:r>
      <w:r w:rsidRPr="00D639B2">
        <w:rPr>
          <w:rFonts w:cstheme="minorHAnsi"/>
          <w:spacing w:val="-8"/>
        </w:rPr>
        <w:t>s</w:t>
      </w:r>
      <w:r w:rsidRPr="00D639B2">
        <w:rPr>
          <w:rFonts w:cstheme="minorHAnsi"/>
        </w:rPr>
        <w:t>å</w:t>
      </w:r>
      <w:r w:rsidRPr="00D639B2">
        <w:rPr>
          <w:rFonts w:cstheme="minorHAnsi"/>
          <w:spacing w:val="-3"/>
        </w:rPr>
        <w:t xml:space="preserve"> </w:t>
      </w:r>
      <w:r w:rsidRPr="00D639B2">
        <w:rPr>
          <w:rFonts w:cstheme="minorHAnsi"/>
        </w:rPr>
        <w:t>norma</w:t>
      </w:r>
      <w:r w:rsidRPr="00D639B2">
        <w:rPr>
          <w:rFonts w:cstheme="minorHAnsi"/>
          <w:spacing w:val="-5"/>
        </w:rPr>
        <w:t>l</w:t>
      </w:r>
      <w:r w:rsidRPr="00D639B2">
        <w:rPr>
          <w:rFonts w:cstheme="minorHAnsi"/>
          <w:spacing w:val="-3"/>
        </w:rPr>
        <w:t xml:space="preserve">t </w:t>
      </w:r>
      <w:r w:rsidRPr="00D639B2">
        <w:rPr>
          <w:rFonts w:cstheme="minorHAnsi"/>
        </w:rPr>
        <w:t>be</w:t>
      </w:r>
      <w:r w:rsidRPr="00D639B2">
        <w:rPr>
          <w:rFonts w:cstheme="minorHAnsi"/>
          <w:spacing w:val="-3"/>
        </w:rPr>
        <w:t>t</w:t>
      </w:r>
      <w:r w:rsidRPr="00D639B2">
        <w:rPr>
          <w:rFonts w:cstheme="minorHAnsi"/>
        </w:rPr>
        <w:t>rak</w:t>
      </w:r>
      <w:r w:rsidRPr="00D639B2">
        <w:rPr>
          <w:rFonts w:cstheme="minorHAnsi"/>
          <w:spacing w:val="-3"/>
        </w:rPr>
        <w:t>t</w:t>
      </w:r>
      <w:r w:rsidRPr="00D639B2">
        <w:rPr>
          <w:rFonts w:cstheme="minorHAnsi"/>
        </w:rPr>
        <w:t>a</w:t>
      </w:r>
      <w:r w:rsidRPr="00D639B2">
        <w:rPr>
          <w:rFonts w:cstheme="minorHAnsi"/>
          <w:spacing w:val="-8"/>
        </w:rPr>
        <w:t>s</w:t>
      </w:r>
      <w:r w:rsidRPr="00D639B2">
        <w:rPr>
          <w:rFonts w:cstheme="minorHAnsi"/>
          <w:spacing w:val="-3"/>
        </w:rPr>
        <w:t xml:space="preserve"> </w:t>
      </w:r>
      <w:r w:rsidRPr="00D639B2">
        <w:rPr>
          <w:rFonts w:cstheme="minorHAnsi"/>
          <w:spacing w:val="-8"/>
        </w:rPr>
        <w:t>s</w:t>
      </w:r>
      <w:r w:rsidRPr="00D639B2">
        <w:rPr>
          <w:rFonts w:cstheme="minorHAnsi"/>
        </w:rPr>
        <w:t>om</w:t>
      </w:r>
      <w:r w:rsidRPr="00D639B2">
        <w:rPr>
          <w:rFonts w:cstheme="minorHAnsi"/>
          <w:spacing w:val="-3"/>
        </w:rPr>
        <w:t xml:space="preserve"> </w:t>
      </w:r>
      <w:r w:rsidRPr="00D639B2">
        <w:rPr>
          <w:rFonts w:cstheme="minorHAnsi"/>
        </w:rPr>
        <w:t>SAE</w:t>
      </w:r>
      <w:r w:rsidRPr="00D639B2">
        <w:rPr>
          <w:rFonts w:cstheme="minorHAnsi"/>
          <w:spacing w:val="-9"/>
        </w:rPr>
        <w:t>s</w:t>
      </w:r>
      <w:r w:rsidRPr="00D639B2">
        <w:rPr>
          <w:rFonts w:cstheme="minorHAnsi"/>
          <w:spacing w:val="-3"/>
        </w:rPr>
        <w:t>.</w:t>
      </w:r>
    </w:p>
    <w:p w14:paraId="2A35A8B4" w14:textId="02CA0E3E" w:rsidR="009F2857" w:rsidRPr="00074D4B" w:rsidRDefault="00332813" w:rsidP="00B131FE">
      <w:pPr>
        <w:pStyle w:val="Rubrik4"/>
        <w:spacing w:before="120" w:after="0"/>
        <w:rPr>
          <w:rFonts w:asciiTheme="minorHAnsi" w:hAnsiTheme="minorHAnsi"/>
          <w:i w:val="0"/>
          <w:iCs w:val="0"/>
          <w:sz w:val="24"/>
          <w:szCs w:val="24"/>
        </w:rPr>
      </w:pPr>
      <w:bookmarkStart w:id="151" w:name="_Toc112081863"/>
      <w:bookmarkStart w:id="152" w:name="_Toc112081936"/>
      <w:bookmarkStart w:id="153" w:name="_Toc112082329"/>
      <w:r w:rsidRPr="00074D4B">
        <w:rPr>
          <w:rFonts w:asciiTheme="minorHAnsi" w:hAnsiTheme="minorHAnsi"/>
          <w:i w:val="0"/>
          <w:iCs w:val="0"/>
          <w:sz w:val="24"/>
          <w:szCs w:val="24"/>
        </w:rPr>
        <w:t>Gör så här:</w:t>
      </w:r>
      <w:bookmarkEnd w:id="151"/>
      <w:bookmarkEnd w:id="152"/>
      <w:bookmarkEnd w:id="153"/>
      <w:r w:rsidRPr="00074D4B">
        <w:rPr>
          <w:rFonts w:asciiTheme="minorHAnsi" w:hAnsiTheme="minorHAnsi"/>
          <w:i w:val="0"/>
          <w:iCs w:val="0"/>
          <w:sz w:val="24"/>
          <w:szCs w:val="24"/>
        </w:rPr>
        <w:t xml:space="preserve"> </w:t>
      </w:r>
    </w:p>
    <w:p w14:paraId="6795BC82" w14:textId="048103A3" w:rsidR="009F2857" w:rsidRPr="00074D4B" w:rsidRDefault="00332813" w:rsidP="00173962">
      <w:pPr>
        <w:pStyle w:val="Liststycke"/>
        <w:numPr>
          <w:ilvl w:val="0"/>
          <w:numId w:val="14"/>
        </w:numPr>
        <w:rPr>
          <w:rFonts w:asciiTheme="minorHAnsi" w:hAnsiTheme="minorHAnsi" w:cstheme="minorHAnsi"/>
          <w:sz w:val="24"/>
          <w:szCs w:val="24"/>
        </w:rPr>
      </w:pPr>
      <w:r w:rsidRPr="00074D4B">
        <w:rPr>
          <w:rFonts w:asciiTheme="minorHAnsi" w:hAnsiTheme="minorHAnsi" w:cstheme="minorHAnsi"/>
          <w:sz w:val="24"/>
          <w:szCs w:val="24"/>
        </w:rPr>
        <w:t>Försäkra dig om att händelsen inte är angiven som ett undantag från rapportering i prövningen. De händelser som inte ska rapporteras i prövningen ska listas i protokollet</w:t>
      </w:r>
    </w:p>
    <w:p w14:paraId="766DAD20" w14:textId="7B3510A7" w:rsidR="009F2857" w:rsidRPr="00074D4B" w:rsidRDefault="00332813" w:rsidP="00173962">
      <w:pPr>
        <w:pStyle w:val="Liststycke"/>
        <w:numPr>
          <w:ilvl w:val="0"/>
          <w:numId w:val="14"/>
        </w:numPr>
        <w:rPr>
          <w:rFonts w:asciiTheme="minorHAnsi" w:hAnsiTheme="minorHAnsi" w:cstheme="minorHAnsi"/>
          <w:sz w:val="24"/>
          <w:szCs w:val="24"/>
        </w:rPr>
      </w:pPr>
      <w:r w:rsidRPr="00074D4B">
        <w:rPr>
          <w:rFonts w:asciiTheme="minorHAnsi" w:hAnsiTheme="minorHAnsi" w:cstheme="minorHAnsi"/>
          <w:sz w:val="24"/>
          <w:szCs w:val="24"/>
        </w:rPr>
        <w:t xml:space="preserve">Fyll i all tillgänglig information om händelsen i SAE-formuläret och </w:t>
      </w:r>
      <w:r w:rsidRPr="00074D4B">
        <w:rPr>
          <w:rFonts w:asciiTheme="minorHAnsi" w:hAnsiTheme="minorHAnsi" w:cstheme="minorHAnsi"/>
          <w:iCs/>
          <w:sz w:val="24"/>
          <w:szCs w:val="24"/>
        </w:rPr>
        <w:t>[</w:t>
      </w:r>
      <w:r w:rsidR="004971FD" w:rsidRPr="00074D4B">
        <w:rPr>
          <w:rFonts w:asciiTheme="minorHAnsi" w:hAnsiTheme="minorHAnsi" w:cstheme="minorHAnsi"/>
          <w:iCs/>
          <w:sz w:val="24"/>
          <w:szCs w:val="24"/>
        </w:rPr>
        <w:t>skicka på</w:t>
      </w:r>
      <w:r w:rsidR="00957C10" w:rsidRPr="00074D4B">
        <w:rPr>
          <w:rFonts w:asciiTheme="minorHAnsi" w:hAnsiTheme="minorHAnsi" w:cstheme="minorHAnsi"/>
          <w:iCs/>
          <w:sz w:val="24"/>
          <w:szCs w:val="24"/>
        </w:rPr>
        <w:t xml:space="preserve"> </w:t>
      </w:r>
      <w:r w:rsidRPr="00074D4B">
        <w:rPr>
          <w:rFonts w:asciiTheme="minorHAnsi" w:hAnsiTheme="minorHAnsi" w:cstheme="minorHAnsi"/>
          <w:iCs/>
          <w:sz w:val="24"/>
          <w:szCs w:val="24"/>
        </w:rPr>
        <w:t xml:space="preserve">säkert sätt] </w:t>
      </w:r>
      <w:r w:rsidRPr="00074D4B">
        <w:rPr>
          <w:rFonts w:asciiTheme="minorHAnsi" w:hAnsiTheme="minorHAnsi" w:cstheme="minorHAnsi"/>
          <w:sz w:val="24"/>
          <w:szCs w:val="24"/>
        </w:rPr>
        <w:t>till</w:t>
      </w:r>
      <w:r w:rsidRPr="00074D4B">
        <w:rPr>
          <w:rFonts w:asciiTheme="minorHAnsi" w:hAnsiTheme="minorHAnsi" w:cstheme="minorHAnsi"/>
          <w:iCs/>
          <w:sz w:val="24"/>
          <w:szCs w:val="24"/>
        </w:rPr>
        <w:t xml:space="preserve"> [</w:t>
      </w:r>
      <w:r w:rsidR="004971FD" w:rsidRPr="00074D4B">
        <w:rPr>
          <w:rFonts w:asciiTheme="minorHAnsi" w:hAnsiTheme="minorHAnsi" w:cstheme="minorHAnsi"/>
          <w:sz w:val="24"/>
          <w:szCs w:val="24"/>
        </w:rPr>
        <w:t>kontaktuppgifter</w:t>
      </w:r>
      <w:r w:rsidRPr="00074D4B">
        <w:rPr>
          <w:rFonts w:asciiTheme="minorHAnsi" w:hAnsiTheme="minorHAnsi" w:cstheme="minorHAnsi"/>
          <w:sz w:val="24"/>
          <w:szCs w:val="24"/>
        </w:rPr>
        <w:t>]</w:t>
      </w:r>
    </w:p>
    <w:p w14:paraId="6897A606" w14:textId="77777777" w:rsidR="009F2857" w:rsidRPr="00074D4B" w:rsidRDefault="00332813" w:rsidP="00173962">
      <w:pPr>
        <w:pStyle w:val="Liststycke"/>
        <w:numPr>
          <w:ilvl w:val="0"/>
          <w:numId w:val="14"/>
        </w:numPr>
        <w:rPr>
          <w:rFonts w:asciiTheme="minorHAnsi" w:hAnsiTheme="minorHAnsi" w:cstheme="minorHAnsi"/>
          <w:sz w:val="24"/>
          <w:szCs w:val="24"/>
        </w:rPr>
      </w:pPr>
      <w:r w:rsidRPr="00074D4B">
        <w:rPr>
          <w:rFonts w:asciiTheme="minorHAnsi" w:hAnsiTheme="minorHAnsi" w:cstheme="minorHAnsi"/>
          <w:sz w:val="24"/>
          <w:szCs w:val="24"/>
        </w:rPr>
        <w:lastRenderedPageBreak/>
        <w:t>Prövare bedömer och signerar SAE rapporten innan den skickas till sponsor.</w:t>
      </w:r>
    </w:p>
    <w:p w14:paraId="1CC928B2" w14:textId="77777777" w:rsidR="00116882" w:rsidRPr="00163EC9" w:rsidRDefault="00332813" w:rsidP="00B131FE">
      <w:pPr>
        <w:widowControl w:val="0"/>
        <w:spacing w:before="240"/>
      </w:pPr>
      <w:r w:rsidRPr="00163EC9">
        <w:t>Vid behov skicka ytterligare information (follow up) om händelse när den informationen finns tillgänglig.</w:t>
      </w:r>
    </w:p>
    <w:sectPr w:rsidR="00116882" w:rsidRPr="00163EC9" w:rsidSect="00880A02">
      <w:pgSz w:w="11906" w:h="16838"/>
      <w:pgMar w:top="426"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F8968" w14:textId="77777777" w:rsidR="00157AAD" w:rsidRDefault="00157AAD">
      <w:pPr>
        <w:spacing w:after="0" w:line="240" w:lineRule="auto"/>
      </w:pPr>
      <w:r>
        <w:separator/>
      </w:r>
    </w:p>
    <w:p w14:paraId="408730E0" w14:textId="77777777" w:rsidR="00157AAD" w:rsidRDefault="00157AAD"/>
  </w:endnote>
  <w:endnote w:type="continuationSeparator" w:id="0">
    <w:p w14:paraId="25B6922F" w14:textId="77777777" w:rsidR="00157AAD" w:rsidRDefault="00157AAD">
      <w:pPr>
        <w:spacing w:after="0" w:line="240" w:lineRule="auto"/>
      </w:pPr>
      <w:r>
        <w:continuationSeparator/>
      </w:r>
    </w:p>
    <w:p w14:paraId="6812D091" w14:textId="77777777" w:rsidR="00157AAD" w:rsidRDefault="00157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mbria"/>
    <w:panose1 w:val="00000000000000000000"/>
    <w:charset w:val="00"/>
    <w:family w:val="swiss"/>
    <w:notTrueType/>
    <w:pitch w:val="variable"/>
    <w:sig w:usb0="A00000AF" w:usb1="5000205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9D281C" w14:paraId="46001369" w14:textId="77777777" w:rsidTr="000F5263">
      <w:tc>
        <w:tcPr>
          <w:tcW w:w="1276" w:type="dxa"/>
        </w:tcPr>
        <w:p w14:paraId="56656554" w14:textId="77777777" w:rsidR="000F5263" w:rsidRDefault="000F5263" w:rsidP="00EB1BCE">
          <w:pPr>
            <w:pStyle w:val="Sidfot"/>
          </w:pPr>
        </w:p>
      </w:tc>
      <w:tc>
        <w:tcPr>
          <w:tcW w:w="7860" w:type="dxa"/>
        </w:tcPr>
        <w:p w14:paraId="0AED2062" w14:textId="77777777" w:rsidR="000F5263" w:rsidRPr="005761A9" w:rsidRDefault="00332813" w:rsidP="00EB1BCE">
          <w:pPr>
            <w:pStyle w:val="Sidfot"/>
            <w:jc w:val="right"/>
            <w:rPr>
              <w:b/>
              <w:bCs/>
            </w:rPr>
          </w:pPr>
          <w:r w:rsidRPr="005761A9">
            <w:rPr>
              <w:b/>
              <w:bCs/>
            </w:rPr>
            <w:t>Kliniska Studier Sverige</w:t>
          </w:r>
        </w:p>
      </w:tc>
    </w:tr>
    <w:tr w:rsidR="009D281C" w14:paraId="7F0D3731" w14:textId="77777777" w:rsidTr="000F5263">
      <w:tc>
        <w:tcPr>
          <w:tcW w:w="1276" w:type="dxa"/>
        </w:tcPr>
        <w:p w14:paraId="0BF58BBF" w14:textId="77777777" w:rsidR="000F5263" w:rsidRPr="005761A9" w:rsidRDefault="00332813"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r w:rsidRPr="005761A9">
            <w:fldChar w:fldCharType="begin"/>
          </w:r>
          <w:r>
            <w:instrText xml:space="preserve"> NUMPAGES  \* Arabic  \* MERGEFORMAT </w:instrText>
          </w:r>
          <w:r w:rsidRPr="005761A9">
            <w:fldChar w:fldCharType="separate"/>
          </w:r>
          <w:r w:rsidRPr="005761A9">
            <w:t>10</w:t>
          </w:r>
          <w:r w:rsidRPr="005761A9">
            <w:fldChar w:fldCharType="end"/>
          </w:r>
          <w:r w:rsidRPr="005761A9">
            <w:t>)</w:t>
          </w:r>
        </w:p>
      </w:tc>
      <w:tc>
        <w:tcPr>
          <w:tcW w:w="7860" w:type="dxa"/>
        </w:tcPr>
        <w:p w14:paraId="65FEE7BD" w14:textId="7566D436" w:rsidR="000F5263" w:rsidRDefault="00332813" w:rsidP="00EB1BCE">
          <w:pPr>
            <w:pStyle w:val="Sidfot"/>
            <w:jc w:val="right"/>
          </w:pPr>
          <w:r w:rsidRPr="005761A9">
            <w:t>Version</w:t>
          </w:r>
          <w:r>
            <w:t xml:space="preserve"> </w:t>
          </w:r>
          <w:sdt>
            <w:sdtPr>
              <w:id w:val="-1094701096"/>
              <w:placeholder>
                <w:docPart w:val="1C1A2711830742ECB06EF9978D94FA39"/>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A390D">
                <w:t>5</w:t>
              </w:r>
            </w:sdtContent>
          </w:sdt>
          <w:r w:rsidRPr="005761A9">
            <w:t xml:space="preserve">, </w:t>
          </w:r>
          <w:sdt>
            <w:sdtPr>
              <w:id w:val="1058202084"/>
              <w:date w:fullDate="2024-10-24T00:00:00Z">
                <w:dateFormat w:val="yyyy-MM-dd"/>
                <w:lid w:val="sv-SE"/>
                <w:storeMappedDataAs w:val="dateTime"/>
                <w:calendar w:val="gregorian"/>
              </w:date>
            </w:sdtPr>
            <w:sdtEndPr/>
            <w:sdtContent>
              <w:r w:rsidR="00BC3596">
                <w:t>2024-10-24</w:t>
              </w:r>
            </w:sdtContent>
          </w:sdt>
        </w:p>
      </w:tc>
    </w:tr>
  </w:tbl>
  <w:p w14:paraId="390B4478" w14:textId="77777777" w:rsidR="000F5263" w:rsidRPr="006538B0" w:rsidRDefault="000F5263"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034C" w14:textId="77777777" w:rsidR="005D6A26" w:rsidRDefault="005D6A26" w:rsidP="00970C04">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5D6A26" w14:paraId="053793C6" w14:textId="77777777" w:rsidTr="0008057E">
      <w:tc>
        <w:tcPr>
          <w:tcW w:w="1276" w:type="dxa"/>
        </w:tcPr>
        <w:p w14:paraId="426B277E" w14:textId="77777777" w:rsidR="005D6A26" w:rsidRDefault="005D6A26" w:rsidP="009210BA">
          <w:pPr>
            <w:pStyle w:val="Sidfot"/>
          </w:pPr>
        </w:p>
      </w:tc>
      <w:tc>
        <w:tcPr>
          <w:tcW w:w="7860" w:type="dxa"/>
        </w:tcPr>
        <w:p w14:paraId="23D6DF0C" w14:textId="4FECB8FD" w:rsidR="005D6A26" w:rsidRPr="005761A9" w:rsidRDefault="005D6A26" w:rsidP="005D6A26">
          <w:pPr>
            <w:pStyle w:val="Sidfot"/>
            <w:jc w:val="right"/>
            <w:rPr>
              <w:b/>
              <w:bCs/>
            </w:rPr>
          </w:pPr>
        </w:p>
      </w:tc>
    </w:tr>
    <w:tr w:rsidR="005D6A26" w14:paraId="163AC79C" w14:textId="77777777" w:rsidTr="0008057E">
      <w:tc>
        <w:tcPr>
          <w:tcW w:w="1276" w:type="dxa"/>
        </w:tcPr>
        <w:p w14:paraId="402CC030" w14:textId="08140DF7" w:rsidR="005D6A26" w:rsidRPr="005761A9" w:rsidRDefault="005D6A26" w:rsidP="005D6A26">
          <w:pPr>
            <w:pStyle w:val="Sidfot"/>
          </w:pPr>
          <w:r w:rsidRPr="005761A9">
            <w:fldChar w:fldCharType="begin"/>
          </w:r>
          <w:r w:rsidRPr="005761A9">
            <w:instrText>PAGE   \* MERGEFORMAT</w:instrText>
          </w:r>
          <w:r w:rsidRPr="005761A9">
            <w:fldChar w:fldCharType="separate"/>
          </w:r>
          <w:r>
            <w:t>5</w:t>
          </w:r>
          <w:r w:rsidRPr="005761A9">
            <w:fldChar w:fldCharType="end"/>
          </w:r>
          <w:r w:rsidRPr="005761A9">
            <w:t xml:space="preserve"> (</w:t>
          </w:r>
          <w:r w:rsidR="00FB7868">
            <w:t>18</w:t>
          </w:r>
          <w:r w:rsidRPr="005761A9">
            <w:t>)</w:t>
          </w:r>
        </w:p>
      </w:tc>
      <w:tc>
        <w:tcPr>
          <w:tcW w:w="7860" w:type="dxa"/>
        </w:tcPr>
        <w:p w14:paraId="0FD5C031" w14:textId="119DFFA0" w:rsidR="005D6A26" w:rsidRDefault="005D6A26" w:rsidP="005D6A26">
          <w:pPr>
            <w:pStyle w:val="Sidfot"/>
            <w:jc w:val="right"/>
          </w:pPr>
          <w:r w:rsidRPr="005761A9">
            <w:t>Version</w:t>
          </w:r>
          <w:r>
            <w:t xml:space="preserve"> </w:t>
          </w:r>
          <w:sdt>
            <w:sdtPr>
              <w:id w:val="1407728987"/>
              <w:placeholder>
                <w:docPart w:val="EE38D019CD7E42C0A941E04F7132FFF9"/>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A390D">
                <w:t>5</w:t>
              </w:r>
            </w:sdtContent>
          </w:sdt>
          <w:r w:rsidRPr="005761A9">
            <w:t xml:space="preserve">, </w:t>
          </w:r>
          <w:sdt>
            <w:sdtPr>
              <w:id w:val="327107990"/>
              <w:date w:fullDate="2026-04-02T00:00:00Z">
                <w:dateFormat w:val="yyyy-MM-dd"/>
                <w:lid w:val="sv-SE"/>
                <w:storeMappedDataAs w:val="dateTime"/>
                <w:calendar w:val="gregorian"/>
              </w:date>
            </w:sdtPr>
            <w:sdtEndPr/>
            <w:sdtContent>
              <w:r w:rsidR="003476D4" w:rsidRPr="00E8224B">
                <w:t>202</w:t>
              </w:r>
              <w:r w:rsidR="00E8224B" w:rsidRPr="00E8224B">
                <w:t>6</w:t>
              </w:r>
              <w:r w:rsidR="003476D4" w:rsidRPr="00E8224B">
                <w:t>-0</w:t>
              </w:r>
              <w:r w:rsidR="00634B32">
                <w:t>4</w:t>
              </w:r>
              <w:r w:rsidR="003476D4" w:rsidRPr="00E8224B">
                <w:t>-</w:t>
              </w:r>
              <w:r w:rsidR="00634B32">
                <w:t>02</w:t>
              </w:r>
            </w:sdtContent>
          </w:sdt>
        </w:p>
      </w:tc>
    </w:tr>
  </w:tbl>
  <w:p w14:paraId="68085ACD" w14:textId="77777777" w:rsidR="005D6A26" w:rsidRPr="006538B0" w:rsidRDefault="005D6A26" w:rsidP="005D6A26">
    <w:pPr>
      <w:pStyle w:val="Sidfot"/>
      <w:rPr>
        <w:sz w:val="2"/>
        <w:szCs w:val="2"/>
      </w:rPr>
    </w:pPr>
  </w:p>
  <w:p w14:paraId="23904DFB" w14:textId="77777777" w:rsidR="002817A1" w:rsidRPr="005D6A26" w:rsidRDefault="002817A1" w:rsidP="009210B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8A5A" w14:textId="77777777" w:rsidR="000F5263" w:rsidRDefault="000F52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60A6" w14:textId="77777777" w:rsidR="003770E6" w:rsidRDefault="003770E6" w:rsidP="00671F8C">
    <w:pPr>
      <w:pStyle w:val="Sidfot"/>
      <w:spacing w:before="240" w:after="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3770E6" w14:paraId="69C63FB4" w14:textId="77777777" w:rsidTr="0008057E">
      <w:tc>
        <w:tcPr>
          <w:tcW w:w="1276" w:type="dxa"/>
        </w:tcPr>
        <w:p w14:paraId="722E957F" w14:textId="77777777" w:rsidR="003770E6" w:rsidRDefault="003770E6" w:rsidP="005D6A26">
          <w:pPr>
            <w:pStyle w:val="Sidfot"/>
          </w:pPr>
        </w:p>
      </w:tc>
      <w:tc>
        <w:tcPr>
          <w:tcW w:w="7860" w:type="dxa"/>
        </w:tcPr>
        <w:p w14:paraId="002A1723" w14:textId="377EDCCC" w:rsidR="003770E6" w:rsidRPr="005761A9" w:rsidRDefault="003770E6" w:rsidP="005D6A26">
          <w:pPr>
            <w:pStyle w:val="Sidfot"/>
            <w:jc w:val="right"/>
            <w:rPr>
              <w:b/>
              <w:bCs/>
            </w:rPr>
          </w:pPr>
        </w:p>
      </w:tc>
    </w:tr>
    <w:tr w:rsidR="003770E6" w14:paraId="6F3D884D" w14:textId="77777777" w:rsidTr="0008057E">
      <w:tc>
        <w:tcPr>
          <w:tcW w:w="1276" w:type="dxa"/>
        </w:tcPr>
        <w:p w14:paraId="7586B9C0" w14:textId="4A85CE3D" w:rsidR="003770E6" w:rsidRPr="005761A9" w:rsidRDefault="003770E6" w:rsidP="005D6A26">
          <w:pPr>
            <w:pStyle w:val="Sidfot"/>
          </w:pPr>
          <w:r w:rsidRPr="005761A9">
            <w:fldChar w:fldCharType="begin"/>
          </w:r>
          <w:r w:rsidRPr="005761A9">
            <w:instrText>PAGE   \* MERGEFORMAT</w:instrText>
          </w:r>
          <w:r w:rsidRPr="005761A9">
            <w:fldChar w:fldCharType="separate"/>
          </w:r>
          <w:r>
            <w:t>5</w:t>
          </w:r>
          <w:r w:rsidRPr="005761A9">
            <w:fldChar w:fldCharType="end"/>
          </w:r>
          <w:r w:rsidRPr="005761A9">
            <w:t xml:space="preserve"> (</w:t>
          </w:r>
          <w:r w:rsidR="00FB7868">
            <w:t>18</w:t>
          </w:r>
          <w:r w:rsidRPr="005761A9">
            <w:t>)</w:t>
          </w:r>
        </w:p>
      </w:tc>
      <w:tc>
        <w:tcPr>
          <w:tcW w:w="7860" w:type="dxa"/>
        </w:tcPr>
        <w:p w14:paraId="4C90EF6A" w14:textId="5BF65EE3" w:rsidR="003770E6" w:rsidRDefault="003770E6" w:rsidP="005D6A26">
          <w:pPr>
            <w:pStyle w:val="Sidfot"/>
            <w:jc w:val="right"/>
          </w:pPr>
          <w:r w:rsidRPr="005761A9">
            <w:t>Version</w:t>
          </w:r>
          <w:r>
            <w:t xml:space="preserve"> </w:t>
          </w:r>
          <w:sdt>
            <w:sdtPr>
              <w:id w:val="291868399"/>
              <w:placeholder>
                <w:docPart w:val="4A08B73B632847AB9DFB30F2E623B933"/>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A390D">
                <w:t>5</w:t>
              </w:r>
            </w:sdtContent>
          </w:sdt>
          <w:r w:rsidRPr="005761A9">
            <w:t xml:space="preserve">, </w:t>
          </w:r>
          <w:sdt>
            <w:sdtPr>
              <w:id w:val="-968128239"/>
              <w:date w:fullDate="2026-04-02T00:00:00Z">
                <w:dateFormat w:val="yyyy-MM-dd"/>
                <w:lid w:val="sv-SE"/>
                <w:storeMappedDataAs w:val="dateTime"/>
                <w:calendar w:val="gregorian"/>
              </w:date>
            </w:sdtPr>
            <w:sdtEndPr/>
            <w:sdtContent>
              <w:r w:rsidR="00634B32">
                <w:t>2026-04-02</w:t>
              </w:r>
            </w:sdtContent>
          </w:sdt>
        </w:p>
      </w:tc>
    </w:tr>
  </w:tbl>
  <w:p w14:paraId="26A2E72A" w14:textId="77777777" w:rsidR="003770E6" w:rsidRPr="006538B0" w:rsidRDefault="003770E6" w:rsidP="005D6A26">
    <w:pPr>
      <w:pStyle w:val="Sidfot"/>
      <w:rPr>
        <w:sz w:val="2"/>
        <w:szCs w:val="2"/>
      </w:rPr>
    </w:pPr>
  </w:p>
  <w:p w14:paraId="528AED08" w14:textId="4E611EED" w:rsidR="003770E6" w:rsidRPr="005D6A26" w:rsidRDefault="003D1DA7" w:rsidP="003D1DA7">
    <w:pPr>
      <w:pStyle w:val="Sidfot"/>
      <w:tabs>
        <w:tab w:val="clear" w:pos="4536"/>
        <w:tab w:val="clear" w:pos="9072"/>
        <w:tab w:val="left" w:pos="10890"/>
      </w:tabs>
      <w:rPr>
        <w:sz w:val="2"/>
        <w:szCs w:val="2"/>
      </w:rPr>
    </w:pPr>
    <w:r>
      <w:rPr>
        <w:sz w:val="2"/>
        <w:szCs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2E22" w14:textId="1B79C545" w:rsidR="003D1DA7" w:rsidRDefault="003D1DA7" w:rsidP="003D1DA7">
    <w:pPr>
      <w:pStyle w:val="Sidfot"/>
      <w:spacing w:before="180" w:after="40"/>
    </w:pPr>
  </w:p>
  <w:tbl>
    <w:tblPr>
      <w:tblStyle w:val="Tabellrutnt"/>
      <w:tblW w:w="14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981"/>
      <w:gridCol w:w="12211"/>
    </w:tblGrid>
    <w:tr w:rsidR="003D1DA7" w14:paraId="2B3E6FDB" w14:textId="77777777" w:rsidTr="00B53732">
      <w:trPr>
        <w:trHeight w:val="261"/>
      </w:trPr>
      <w:tc>
        <w:tcPr>
          <w:tcW w:w="1981" w:type="dxa"/>
        </w:tcPr>
        <w:p w14:paraId="4C1EB8F9" w14:textId="77777777" w:rsidR="003D1DA7" w:rsidRDefault="003D1DA7" w:rsidP="005D6A26">
          <w:pPr>
            <w:pStyle w:val="Sidfot"/>
          </w:pPr>
        </w:p>
      </w:tc>
      <w:tc>
        <w:tcPr>
          <w:tcW w:w="12211" w:type="dxa"/>
        </w:tcPr>
        <w:p w14:paraId="51AB1481" w14:textId="18E96118" w:rsidR="003D1DA7" w:rsidRPr="005761A9" w:rsidRDefault="003D1DA7" w:rsidP="005D6A26">
          <w:pPr>
            <w:pStyle w:val="Sidfot"/>
            <w:jc w:val="right"/>
            <w:rPr>
              <w:b/>
              <w:bCs/>
            </w:rPr>
          </w:pPr>
        </w:p>
      </w:tc>
    </w:tr>
    <w:tr w:rsidR="003D1DA7" w14:paraId="750A3168" w14:textId="77777777" w:rsidTr="00B53732">
      <w:trPr>
        <w:trHeight w:val="261"/>
      </w:trPr>
      <w:tc>
        <w:tcPr>
          <w:tcW w:w="1981" w:type="dxa"/>
        </w:tcPr>
        <w:p w14:paraId="1555F9FB" w14:textId="6AA0742B" w:rsidR="003D1DA7" w:rsidRPr="005761A9" w:rsidRDefault="003D1DA7" w:rsidP="005D6A26">
          <w:pPr>
            <w:pStyle w:val="Sidfot"/>
          </w:pPr>
          <w:r w:rsidRPr="005761A9">
            <w:fldChar w:fldCharType="begin"/>
          </w:r>
          <w:r w:rsidRPr="005761A9">
            <w:instrText>PAGE   \* MERGEFORMAT</w:instrText>
          </w:r>
          <w:r w:rsidRPr="005761A9">
            <w:fldChar w:fldCharType="separate"/>
          </w:r>
          <w:r>
            <w:t>5</w:t>
          </w:r>
          <w:r w:rsidRPr="005761A9">
            <w:fldChar w:fldCharType="end"/>
          </w:r>
          <w:r w:rsidRPr="005761A9">
            <w:t xml:space="preserve"> (</w:t>
          </w:r>
          <w:r w:rsidR="00FB7868">
            <w:t>18</w:t>
          </w:r>
          <w:r w:rsidRPr="005761A9">
            <w:t>)</w:t>
          </w:r>
        </w:p>
      </w:tc>
      <w:tc>
        <w:tcPr>
          <w:tcW w:w="12211" w:type="dxa"/>
        </w:tcPr>
        <w:p w14:paraId="1E63C85C" w14:textId="78A53DCE" w:rsidR="003D1DA7" w:rsidRDefault="003D1DA7" w:rsidP="005D6A26">
          <w:pPr>
            <w:pStyle w:val="Sidfot"/>
            <w:jc w:val="right"/>
          </w:pPr>
          <w:r w:rsidRPr="005761A9">
            <w:t>Version</w:t>
          </w:r>
          <w:r>
            <w:t xml:space="preserve"> </w:t>
          </w:r>
          <w:sdt>
            <w:sdtPr>
              <w:id w:val="-1024018891"/>
              <w:placeholder>
                <w:docPart w:val="DBDD0BC45357497FB18CB28FC672B5A4"/>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A390D">
                <w:t>5</w:t>
              </w:r>
            </w:sdtContent>
          </w:sdt>
          <w:r w:rsidRPr="005761A9">
            <w:t xml:space="preserve">, </w:t>
          </w:r>
          <w:sdt>
            <w:sdtPr>
              <w:id w:val="1980102070"/>
              <w:date w:fullDate="2026-04-02T00:00:00Z">
                <w:dateFormat w:val="yyyy-MM-dd"/>
                <w:lid w:val="sv-SE"/>
                <w:storeMappedDataAs w:val="dateTime"/>
                <w:calendar w:val="gregorian"/>
              </w:date>
            </w:sdtPr>
            <w:sdtEndPr/>
            <w:sdtContent>
              <w:r w:rsidR="00634B32">
                <w:t>2026-04-02</w:t>
              </w:r>
            </w:sdtContent>
          </w:sdt>
        </w:p>
      </w:tc>
    </w:tr>
  </w:tbl>
  <w:p w14:paraId="231667A2" w14:textId="77777777" w:rsidR="003D1DA7" w:rsidRPr="006538B0" w:rsidRDefault="003D1DA7" w:rsidP="005D6A26">
    <w:pPr>
      <w:pStyle w:val="Sidfot"/>
      <w:rPr>
        <w:sz w:val="2"/>
        <w:szCs w:val="2"/>
      </w:rPr>
    </w:pPr>
  </w:p>
  <w:p w14:paraId="2D926747" w14:textId="77777777" w:rsidR="003D1DA7" w:rsidRPr="005D6A26" w:rsidRDefault="003D1DA7" w:rsidP="003D1DA7">
    <w:pPr>
      <w:pStyle w:val="Sidfot"/>
      <w:tabs>
        <w:tab w:val="clear" w:pos="4536"/>
        <w:tab w:val="clear" w:pos="9072"/>
        <w:tab w:val="left" w:pos="10890"/>
      </w:tabs>
      <w:rPr>
        <w:sz w:val="2"/>
        <w:szCs w:val="2"/>
      </w:rPr>
    </w:pPr>
    <w:r>
      <w:rPr>
        <w:sz w:val="2"/>
        <w:szCs w:val="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6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31"/>
      <w:gridCol w:w="7588"/>
      <w:gridCol w:w="7588"/>
    </w:tblGrid>
    <w:tr w:rsidR="004B7FAE" w14:paraId="61F6765D" w14:textId="05F07DA5" w:rsidTr="004B7FAE">
      <w:trPr>
        <w:trHeight w:val="318"/>
      </w:trPr>
      <w:tc>
        <w:tcPr>
          <w:tcW w:w="1231" w:type="dxa"/>
        </w:tcPr>
        <w:p w14:paraId="6E8686DD" w14:textId="77777777" w:rsidR="004B7FAE" w:rsidRDefault="004B7FAE" w:rsidP="00E06BF3">
          <w:pPr>
            <w:pStyle w:val="Sidfot"/>
          </w:pPr>
        </w:p>
      </w:tc>
      <w:tc>
        <w:tcPr>
          <w:tcW w:w="7588" w:type="dxa"/>
        </w:tcPr>
        <w:p w14:paraId="39F0B257" w14:textId="4C3E872C" w:rsidR="004B7FAE" w:rsidRPr="005761A9" w:rsidRDefault="004B7FAE" w:rsidP="00E06BF3">
          <w:pPr>
            <w:pStyle w:val="Sidfot"/>
            <w:jc w:val="right"/>
            <w:rPr>
              <w:b/>
              <w:bCs/>
            </w:rPr>
          </w:pPr>
        </w:p>
      </w:tc>
      <w:tc>
        <w:tcPr>
          <w:tcW w:w="7588" w:type="dxa"/>
        </w:tcPr>
        <w:p w14:paraId="7610E3D4" w14:textId="77777777" w:rsidR="004B7FAE" w:rsidRPr="005761A9" w:rsidRDefault="004B7FAE" w:rsidP="00E06BF3">
          <w:pPr>
            <w:pStyle w:val="Sidfot"/>
            <w:jc w:val="right"/>
            <w:rPr>
              <w:b/>
              <w:bCs/>
            </w:rPr>
          </w:pPr>
        </w:p>
      </w:tc>
    </w:tr>
    <w:tr w:rsidR="004B7FAE" w14:paraId="53A49060" w14:textId="01012166" w:rsidTr="004B7FAE">
      <w:trPr>
        <w:trHeight w:val="318"/>
      </w:trPr>
      <w:tc>
        <w:tcPr>
          <w:tcW w:w="1231" w:type="dxa"/>
        </w:tcPr>
        <w:p w14:paraId="4727C7EB" w14:textId="4872CC46" w:rsidR="004B7FAE" w:rsidRPr="005761A9" w:rsidRDefault="004B7FAE" w:rsidP="00E06BF3">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r w:rsidR="00B81EEE">
            <w:t>2</w:t>
          </w:r>
          <w:r w:rsidR="002A6FD6">
            <w:t>0</w:t>
          </w:r>
          <w:r w:rsidRPr="005761A9">
            <w:t>)</w:t>
          </w:r>
        </w:p>
      </w:tc>
      <w:tc>
        <w:tcPr>
          <w:tcW w:w="7588" w:type="dxa"/>
        </w:tcPr>
        <w:p w14:paraId="5C2D5F0E" w14:textId="112A7868" w:rsidR="004B7FAE" w:rsidRDefault="004B7FAE" w:rsidP="00E06BF3">
          <w:pPr>
            <w:pStyle w:val="Sidfot"/>
            <w:jc w:val="right"/>
          </w:pPr>
          <w:r w:rsidRPr="005761A9">
            <w:t>Version</w:t>
          </w:r>
          <w:r>
            <w:t xml:space="preserve"> </w:t>
          </w:r>
          <w:sdt>
            <w:sdtPr>
              <w:id w:val="-340167507"/>
              <w:placeholder>
                <w:docPart w:val="53FB38643FAA4BC7B52ED7ED70A50F52"/>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A390D">
                <w:t>5</w:t>
              </w:r>
            </w:sdtContent>
          </w:sdt>
          <w:r w:rsidRPr="005761A9">
            <w:t xml:space="preserve">, </w:t>
          </w:r>
          <w:sdt>
            <w:sdtPr>
              <w:id w:val="1968081542"/>
              <w:date w:fullDate="2026-04-02T00:00:00Z">
                <w:dateFormat w:val="yyyy-MM-dd"/>
                <w:lid w:val="sv-SE"/>
                <w:storeMappedDataAs w:val="dateTime"/>
                <w:calendar w:val="gregorian"/>
              </w:date>
            </w:sdtPr>
            <w:sdtEndPr/>
            <w:sdtContent>
              <w:r w:rsidR="00634B32">
                <w:t>2026-04-02</w:t>
              </w:r>
            </w:sdtContent>
          </w:sdt>
        </w:p>
      </w:tc>
      <w:tc>
        <w:tcPr>
          <w:tcW w:w="7588" w:type="dxa"/>
        </w:tcPr>
        <w:p w14:paraId="236AF064" w14:textId="77777777" w:rsidR="004B7FAE" w:rsidRPr="005761A9" w:rsidRDefault="004B7FAE" w:rsidP="00E06BF3">
          <w:pPr>
            <w:pStyle w:val="Sidfot"/>
            <w:jc w:val="right"/>
          </w:pPr>
        </w:p>
      </w:tc>
    </w:tr>
  </w:tbl>
  <w:p w14:paraId="6B43891D" w14:textId="77777777" w:rsidR="000F5263" w:rsidRPr="0095639E" w:rsidRDefault="000F5263" w:rsidP="00956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BB51" w14:textId="77777777" w:rsidR="00157AAD" w:rsidRDefault="00157AAD">
      <w:pPr>
        <w:spacing w:after="0" w:line="240" w:lineRule="auto"/>
      </w:pPr>
      <w:r>
        <w:separator/>
      </w:r>
    </w:p>
    <w:p w14:paraId="5A0ED7E2" w14:textId="77777777" w:rsidR="00157AAD" w:rsidRDefault="00157AAD"/>
  </w:footnote>
  <w:footnote w:type="continuationSeparator" w:id="0">
    <w:p w14:paraId="7FE5C000" w14:textId="77777777" w:rsidR="00157AAD" w:rsidRDefault="00157AAD">
      <w:pPr>
        <w:spacing w:after="0" w:line="240" w:lineRule="auto"/>
      </w:pPr>
      <w:r>
        <w:continuationSeparator/>
      </w:r>
    </w:p>
    <w:p w14:paraId="2C03C1C7" w14:textId="77777777" w:rsidR="00157AAD" w:rsidRDefault="00157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6318" w14:textId="77777777" w:rsidR="000F5263" w:rsidRDefault="00332813" w:rsidP="00E43239">
    <w:pPr>
      <w:pStyle w:val="Sidhuvud"/>
      <w:spacing w:before="160" w:after="320"/>
      <w:ind w:right="-562"/>
      <w:jc w:val="right"/>
    </w:pPr>
    <w:r>
      <w:rPr>
        <w:noProof/>
      </w:rPr>
      <w:drawing>
        <wp:inline distT="0" distB="0" distL="0" distR="0" wp14:anchorId="24F9A92F" wp14:editId="541075F7">
          <wp:extent cx="1792704" cy="365464"/>
          <wp:effectExtent l="0" t="0" r="0" b="0"/>
          <wp:docPr id="1307477859" name="Bildobjekt 1988354510" descr="Kliniska Studier Sverige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50524" name="Bildobjekt 1988354510" descr="Kliniska Studier Sverige logoty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9B95" w14:textId="77777777" w:rsidR="000F5263" w:rsidRDefault="00332813" w:rsidP="008E6BFA">
    <w:pPr>
      <w:pStyle w:val="Sidhuvud"/>
      <w:spacing w:after="480"/>
      <w:ind w:right="-567"/>
      <w:jc w:val="right"/>
    </w:pPr>
    <w:r>
      <w:rPr>
        <w:noProof/>
      </w:rPr>
      <w:drawing>
        <wp:inline distT="0" distB="0" distL="0" distR="0" wp14:anchorId="18DC432C" wp14:editId="6CE40596">
          <wp:extent cx="1792704" cy="365464"/>
          <wp:effectExtent l="0" t="0" r="0" b="0"/>
          <wp:docPr id="920276954"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84200"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16" w:type="dxa"/>
      <w:tblLook w:val="04A0" w:firstRow="1" w:lastRow="0" w:firstColumn="1" w:lastColumn="0" w:noHBand="0" w:noVBand="1"/>
    </w:tblPr>
    <w:tblGrid>
      <w:gridCol w:w="4673"/>
      <w:gridCol w:w="5143"/>
    </w:tblGrid>
    <w:tr w:rsidR="009D281C" w14:paraId="44BC681D" w14:textId="77777777" w:rsidTr="000F5263">
      <w:tc>
        <w:tcPr>
          <w:tcW w:w="4673" w:type="dxa"/>
        </w:tcPr>
        <w:p w14:paraId="260DE822" w14:textId="77777777" w:rsidR="000F5263" w:rsidRPr="00F74FFF" w:rsidRDefault="00332813" w:rsidP="000F5263">
          <w:pPr>
            <w:pStyle w:val="Sidhuvud"/>
            <w:rPr>
              <w:b/>
              <w:bCs/>
            </w:rPr>
          </w:pPr>
          <w:r>
            <w:rPr>
              <w:b/>
              <w:bCs/>
              <w:sz w:val="40"/>
              <w:szCs w:val="40"/>
            </w:rPr>
            <w:t xml:space="preserve">Checklista </w:t>
          </w:r>
          <w:r>
            <w:rPr>
              <w:b/>
              <w:bCs/>
              <w:sz w:val="40"/>
              <w:szCs w:val="40"/>
            </w:rPr>
            <w:br/>
            <w:t>säkerhetsrapportering</w:t>
          </w:r>
        </w:p>
      </w:tc>
      <w:tc>
        <w:tcPr>
          <w:tcW w:w="5143" w:type="dxa"/>
        </w:tcPr>
        <w:p w14:paraId="7E8F1D91" w14:textId="77777777" w:rsidR="000F5263" w:rsidRPr="00F74FFF" w:rsidRDefault="00332813" w:rsidP="00D74BCC">
          <w:pPr>
            <w:pStyle w:val="Sidhuvud"/>
            <w:spacing w:after="120"/>
            <w:rPr>
              <w:b/>
              <w:bCs/>
            </w:rPr>
          </w:pPr>
          <w:r>
            <w:rPr>
              <w:b/>
              <w:bCs/>
            </w:rPr>
            <w:t>Prövnings</w:t>
          </w:r>
          <w:r w:rsidRPr="00F74FFF">
            <w:rPr>
              <w:b/>
              <w:bCs/>
            </w:rPr>
            <w:t>-ID:</w:t>
          </w:r>
        </w:p>
        <w:p w14:paraId="536E2CE0" w14:textId="77777777" w:rsidR="000F5263" w:rsidRPr="00F74FFF" w:rsidRDefault="00332813" w:rsidP="000F5263">
          <w:pPr>
            <w:pStyle w:val="Sidhuvud"/>
          </w:pPr>
          <w:r>
            <w:rPr>
              <w:b/>
              <w:bCs/>
            </w:rPr>
            <w:t>EU Prövningsnr</w:t>
          </w:r>
          <w:r w:rsidRPr="00F74FFF">
            <w:rPr>
              <w:b/>
              <w:bCs/>
            </w:rPr>
            <w:t>:</w:t>
          </w:r>
        </w:p>
      </w:tc>
    </w:tr>
  </w:tbl>
  <w:p w14:paraId="0AF2F91B" w14:textId="77777777" w:rsidR="000F5263" w:rsidRPr="005144F7" w:rsidRDefault="000F5263" w:rsidP="00F37558">
    <w:pPr>
      <w:pStyle w:val="Sidhuvud"/>
      <w:rPr>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Look w:val="04A0" w:firstRow="1" w:lastRow="0" w:firstColumn="1" w:lastColumn="0" w:noHBand="0" w:noVBand="1"/>
    </w:tblPr>
    <w:tblGrid>
      <w:gridCol w:w="5402"/>
      <w:gridCol w:w="3672"/>
    </w:tblGrid>
    <w:tr w:rsidR="009D281C" w14:paraId="2EA1CE79" w14:textId="77777777" w:rsidTr="000F5263">
      <w:tc>
        <w:tcPr>
          <w:tcW w:w="6997" w:type="dxa"/>
        </w:tcPr>
        <w:p w14:paraId="2C66FA1C" w14:textId="77777777" w:rsidR="000F5263" w:rsidRPr="00F74FFF" w:rsidRDefault="00332813" w:rsidP="000F5263">
          <w:pPr>
            <w:pStyle w:val="Sidhuvud"/>
            <w:rPr>
              <w:b/>
              <w:bCs/>
            </w:rPr>
          </w:pPr>
          <w:r>
            <w:rPr>
              <w:b/>
              <w:bCs/>
              <w:sz w:val="40"/>
              <w:szCs w:val="40"/>
            </w:rPr>
            <w:t>Checklista säkerhetsrapportering</w:t>
          </w:r>
        </w:p>
      </w:tc>
      <w:tc>
        <w:tcPr>
          <w:tcW w:w="6997" w:type="dxa"/>
        </w:tcPr>
        <w:p w14:paraId="0595CC08" w14:textId="77777777" w:rsidR="000F5263" w:rsidRPr="00F74FFF" w:rsidRDefault="00332813" w:rsidP="000F5263">
          <w:pPr>
            <w:pStyle w:val="Sidhuvud"/>
            <w:rPr>
              <w:b/>
              <w:bCs/>
            </w:rPr>
          </w:pPr>
          <w:r>
            <w:rPr>
              <w:b/>
              <w:bCs/>
            </w:rPr>
            <w:t>Prövnings</w:t>
          </w:r>
          <w:r w:rsidRPr="00F74FFF">
            <w:rPr>
              <w:b/>
              <w:bCs/>
            </w:rPr>
            <w:t>-ID:</w:t>
          </w:r>
        </w:p>
        <w:p w14:paraId="5EC109CC" w14:textId="77777777" w:rsidR="000F5263" w:rsidRPr="00F74FFF" w:rsidRDefault="00332813" w:rsidP="000F5263">
          <w:pPr>
            <w:pStyle w:val="Sidhuvud"/>
          </w:pPr>
          <w:r>
            <w:rPr>
              <w:b/>
              <w:bCs/>
            </w:rPr>
            <w:t>EU Prövningsnr</w:t>
          </w:r>
          <w:r w:rsidRPr="00F74FFF">
            <w:rPr>
              <w:b/>
              <w:bCs/>
            </w:rPr>
            <w:t>:</w:t>
          </w:r>
        </w:p>
      </w:tc>
    </w:tr>
  </w:tbl>
  <w:p w14:paraId="107AB8FF" w14:textId="77777777" w:rsidR="000F5263" w:rsidRDefault="000F526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4029" w:type="dxa"/>
      <w:tblLook w:val="04A0" w:firstRow="1" w:lastRow="0" w:firstColumn="1" w:lastColumn="0" w:noHBand="0" w:noVBand="1"/>
    </w:tblPr>
    <w:tblGrid>
      <w:gridCol w:w="6658"/>
      <w:gridCol w:w="7371"/>
    </w:tblGrid>
    <w:tr w:rsidR="009D281C" w14:paraId="19917CD6" w14:textId="77777777" w:rsidTr="000F5263">
      <w:tc>
        <w:tcPr>
          <w:tcW w:w="6658" w:type="dxa"/>
        </w:tcPr>
        <w:p w14:paraId="614FF83C" w14:textId="77777777" w:rsidR="000F5263" w:rsidRPr="006250B5" w:rsidRDefault="00332813" w:rsidP="006250B5">
          <w:pPr>
            <w:pStyle w:val="Sidhuvud"/>
            <w:spacing w:before="60"/>
            <w:rPr>
              <w:b/>
              <w:bCs/>
              <w:sz w:val="36"/>
              <w:szCs w:val="36"/>
            </w:rPr>
          </w:pPr>
          <w:r w:rsidRPr="006250B5">
            <w:rPr>
              <w:b/>
              <w:bCs/>
              <w:sz w:val="36"/>
              <w:szCs w:val="36"/>
            </w:rPr>
            <w:t>SPONSORNS ansvar</w:t>
          </w:r>
        </w:p>
      </w:tc>
      <w:tc>
        <w:tcPr>
          <w:tcW w:w="7371" w:type="dxa"/>
        </w:tcPr>
        <w:p w14:paraId="53F30178" w14:textId="77777777" w:rsidR="000F5263" w:rsidRPr="00F74FFF" w:rsidRDefault="00332813" w:rsidP="000F5263">
          <w:pPr>
            <w:pStyle w:val="Sidhuvud"/>
            <w:rPr>
              <w:b/>
              <w:bCs/>
            </w:rPr>
          </w:pPr>
          <w:r>
            <w:rPr>
              <w:b/>
              <w:bCs/>
            </w:rPr>
            <w:t>Prövnings</w:t>
          </w:r>
          <w:r w:rsidRPr="00F74FFF">
            <w:rPr>
              <w:b/>
              <w:bCs/>
            </w:rPr>
            <w:t>-ID:</w:t>
          </w:r>
        </w:p>
        <w:p w14:paraId="2C8C331C" w14:textId="77777777" w:rsidR="000F5263" w:rsidRPr="00F74FFF" w:rsidRDefault="00332813" w:rsidP="000F5263">
          <w:pPr>
            <w:pStyle w:val="Sidhuvud"/>
          </w:pPr>
          <w:r>
            <w:rPr>
              <w:b/>
              <w:bCs/>
            </w:rPr>
            <w:t>EU Prövningsnr</w:t>
          </w:r>
          <w:r w:rsidRPr="00F74FFF">
            <w:rPr>
              <w:b/>
              <w:bCs/>
            </w:rPr>
            <w:t>:</w:t>
          </w:r>
        </w:p>
      </w:tc>
    </w:tr>
  </w:tbl>
  <w:p w14:paraId="7D6ED20A" w14:textId="77777777" w:rsidR="000F5263" w:rsidRPr="00A34961" w:rsidRDefault="000F5263" w:rsidP="000F526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Look w:val="04A0" w:firstRow="1" w:lastRow="0" w:firstColumn="1" w:lastColumn="0" w:noHBand="0" w:noVBand="1"/>
    </w:tblPr>
    <w:tblGrid>
      <w:gridCol w:w="6997"/>
      <w:gridCol w:w="6997"/>
    </w:tblGrid>
    <w:tr w:rsidR="009D281C" w14:paraId="6A59F605" w14:textId="77777777" w:rsidTr="000F5263">
      <w:tc>
        <w:tcPr>
          <w:tcW w:w="6997" w:type="dxa"/>
        </w:tcPr>
        <w:p w14:paraId="101BB6B8" w14:textId="77777777" w:rsidR="000F5263" w:rsidRPr="00F74FFF" w:rsidRDefault="00332813" w:rsidP="000F5263">
          <w:pPr>
            <w:pStyle w:val="Sidhuvud"/>
            <w:rPr>
              <w:b/>
              <w:bCs/>
            </w:rPr>
          </w:pPr>
          <w:r>
            <w:rPr>
              <w:b/>
              <w:bCs/>
              <w:sz w:val="40"/>
              <w:szCs w:val="40"/>
            </w:rPr>
            <w:t>SPONSORS ansvar</w:t>
          </w:r>
        </w:p>
      </w:tc>
      <w:tc>
        <w:tcPr>
          <w:tcW w:w="6997" w:type="dxa"/>
        </w:tcPr>
        <w:p w14:paraId="123D63CC" w14:textId="77777777" w:rsidR="000F5263" w:rsidRPr="00F74FFF" w:rsidRDefault="00332813" w:rsidP="000F5263">
          <w:pPr>
            <w:pStyle w:val="Sidhuvud"/>
            <w:rPr>
              <w:b/>
              <w:bCs/>
            </w:rPr>
          </w:pPr>
          <w:r>
            <w:rPr>
              <w:b/>
              <w:bCs/>
            </w:rPr>
            <w:t>Prövnings</w:t>
          </w:r>
          <w:r w:rsidRPr="00F74FFF">
            <w:rPr>
              <w:b/>
              <w:bCs/>
            </w:rPr>
            <w:t>-ID:</w:t>
          </w:r>
        </w:p>
        <w:p w14:paraId="582A505D" w14:textId="77777777" w:rsidR="000F5263" w:rsidRPr="00F74FFF" w:rsidRDefault="00332813" w:rsidP="000F5263">
          <w:pPr>
            <w:pStyle w:val="Sidhuvud"/>
          </w:pPr>
          <w:r>
            <w:rPr>
              <w:b/>
              <w:bCs/>
            </w:rPr>
            <w:t>EU Prövningsnr</w:t>
          </w:r>
          <w:r w:rsidRPr="00F74FFF">
            <w:rPr>
              <w:b/>
              <w:bCs/>
            </w:rPr>
            <w:t>:</w:t>
          </w:r>
        </w:p>
      </w:tc>
    </w:tr>
  </w:tbl>
  <w:p w14:paraId="18400FC9" w14:textId="77777777" w:rsidR="000F5263" w:rsidRDefault="000F5263" w:rsidP="000F5263">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4029" w:type="dxa"/>
      <w:tblLook w:val="04A0" w:firstRow="1" w:lastRow="0" w:firstColumn="1" w:lastColumn="0" w:noHBand="0" w:noVBand="1"/>
    </w:tblPr>
    <w:tblGrid>
      <w:gridCol w:w="6658"/>
      <w:gridCol w:w="7371"/>
    </w:tblGrid>
    <w:tr w:rsidR="009D281C" w14:paraId="458A2D73" w14:textId="77777777" w:rsidTr="000F5263">
      <w:tc>
        <w:tcPr>
          <w:tcW w:w="6658" w:type="dxa"/>
        </w:tcPr>
        <w:p w14:paraId="5CCE3892" w14:textId="77777777" w:rsidR="000F5263" w:rsidRPr="00F74FFF" w:rsidRDefault="00332813" w:rsidP="000F5263">
          <w:pPr>
            <w:pStyle w:val="Sidhuvud"/>
            <w:rPr>
              <w:b/>
              <w:bCs/>
            </w:rPr>
          </w:pPr>
          <w:r>
            <w:rPr>
              <w:b/>
              <w:bCs/>
              <w:sz w:val="40"/>
              <w:szCs w:val="40"/>
            </w:rPr>
            <w:t>PRÖVARENS ansvar</w:t>
          </w:r>
        </w:p>
      </w:tc>
      <w:tc>
        <w:tcPr>
          <w:tcW w:w="7371" w:type="dxa"/>
        </w:tcPr>
        <w:p w14:paraId="6E5D333F" w14:textId="77777777" w:rsidR="000F5263" w:rsidRPr="00F74FFF" w:rsidRDefault="00332813" w:rsidP="000F5263">
          <w:pPr>
            <w:pStyle w:val="Sidhuvud"/>
            <w:rPr>
              <w:b/>
              <w:bCs/>
            </w:rPr>
          </w:pPr>
          <w:r>
            <w:rPr>
              <w:b/>
              <w:bCs/>
            </w:rPr>
            <w:t>Prövnings</w:t>
          </w:r>
          <w:r w:rsidRPr="00F74FFF">
            <w:rPr>
              <w:b/>
              <w:bCs/>
            </w:rPr>
            <w:t>-ID:</w:t>
          </w:r>
        </w:p>
        <w:p w14:paraId="0883DB8C" w14:textId="77777777" w:rsidR="000F5263" w:rsidRPr="00F74FFF" w:rsidRDefault="00332813" w:rsidP="000F5263">
          <w:pPr>
            <w:pStyle w:val="Sidhuvud"/>
          </w:pPr>
          <w:r>
            <w:rPr>
              <w:b/>
              <w:bCs/>
            </w:rPr>
            <w:t>EU Prövningsnr</w:t>
          </w:r>
          <w:r w:rsidRPr="00F74FFF">
            <w:rPr>
              <w:b/>
              <w:bCs/>
            </w:rPr>
            <w:t>:</w:t>
          </w:r>
        </w:p>
      </w:tc>
    </w:tr>
  </w:tbl>
  <w:p w14:paraId="60FE7954" w14:textId="77777777" w:rsidR="000F5263" w:rsidRPr="00A34961" w:rsidRDefault="000F5263" w:rsidP="000F5263">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4029" w:type="dxa"/>
      <w:tblLook w:val="04A0" w:firstRow="1" w:lastRow="0" w:firstColumn="1" w:lastColumn="0" w:noHBand="0" w:noVBand="1"/>
    </w:tblPr>
    <w:tblGrid>
      <w:gridCol w:w="6516"/>
      <w:gridCol w:w="7513"/>
    </w:tblGrid>
    <w:tr w:rsidR="009D281C" w14:paraId="40A7C50D" w14:textId="77777777" w:rsidTr="000F5263">
      <w:tc>
        <w:tcPr>
          <w:tcW w:w="6516" w:type="dxa"/>
        </w:tcPr>
        <w:p w14:paraId="0C7B334C" w14:textId="77777777" w:rsidR="000F5263" w:rsidRPr="00F74FFF" w:rsidRDefault="00332813" w:rsidP="000F5263">
          <w:pPr>
            <w:pStyle w:val="Sidhuvud"/>
            <w:rPr>
              <w:b/>
              <w:bCs/>
            </w:rPr>
          </w:pPr>
          <w:r>
            <w:rPr>
              <w:b/>
              <w:bCs/>
              <w:sz w:val="40"/>
              <w:szCs w:val="40"/>
            </w:rPr>
            <w:t>PRÖVARENS ansvar</w:t>
          </w:r>
        </w:p>
      </w:tc>
      <w:tc>
        <w:tcPr>
          <w:tcW w:w="7513" w:type="dxa"/>
        </w:tcPr>
        <w:p w14:paraId="6D6BA1AE" w14:textId="77777777" w:rsidR="000F5263" w:rsidRPr="00F74FFF" w:rsidRDefault="00332813" w:rsidP="000F5263">
          <w:pPr>
            <w:pStyle w:val="Sidhuvud"/>
            <w:rPr>
              <w:b/>
              <w:bCs/>
            </w:rPr>
          </w:pPr>
          <w:r>
            <w:rPr>
              <w:b/>
              <w:bCs/>
            </w:rPr>
            <w:t>Prövnings</w:t>
          </w:r>
          <w:r w:rsidRPr="00F74FFF">
            <w:rPr>
              <w:b/>
              <w:bCs/>
            </w:rPr>
            <w:t>-ID:</w:t>
          </w:r>
        </w:p>
        <w:p w14:paraId="55267D75" w14:textId="77777777" w:rsidR="000F5263" w:rsidRPr="00F74FFF" w:rsidRDefault="00332813" w:rsidP="000F5263">
          <w:pPr>
            <w:pStyle w:val="Sidhuvud"/>
          </w:pPr>
          <w:r>
            <w:rPr>
              <w:b/>
              <w:bCs/>
            </w:rPr>
            <w:t>EU Prövningsnr</w:t>
          </w:r>
          <w:r w:rsidRPr="00F74FFF">
            <w:rPr>
              <w:b/>
              <w:bCs/>
            </w:rPr>
            <w:t>:</w:t>
          </w:r>
        </w:p>
      </w:tc>
    </w:tr>
  </w:tbl>
  <w:p w14:paraId="7F3F4B80" w14:textId="77777777" w:rsidR="000F5263" w:rsidRDefault="000F5263" w:rsidP="000F5263">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Look w:val="04A0" w:firstRow="1" w:lastRow="0" w:firstColumn="1" w:lastColumn="0" w:noHBand="0" w:noVBand="1"/>
    </w:tblPr>
    <w:tblGrid>
      <w:gridCol w:w="4242"/>
      <w:gridCol w:w="4251"/>
    </w:tblGrid>
    <w:tr w:rsidR="009D281C" w14:paraId="36A2A712" w14:textId="77777777" w:rsidTr="000F5263">
      <w:tc>
        <w:tcPr>
          <w:tcW w:w="6997" w:type="dxa"/>
        </w:tcPr>
        <w:p w14:paraId="54CEA35C" w14:textId="77777777" w:rsidR="000F5263" w:rsidRPr="00290CE9" w:rsidRDefault="00332813" w:rsidP="00E06BF3">
          <w:pPr>
            <w:pStyle w:val="Sidhuvud"/>
            <w:rPr>
              <w:b/>
              <w:bCs/>
            </w:rPr>
          </w:pPr>
          <w:r w:rsidRPr="00361AA4">
            <w:rPr>
              <w:sz w:val="32"/>
              <w:szCs w:val="32"/>
            </w:rPr>
            <w:t>Instruktion till</w:t>
          </w:r>
          <w:r>
            <w:rPr>
              <w:b/>
              <w:bCs/>
              <w:sz w:val="32"/>
              <w:szCs w:val="32"/>
            </w:rPr>
            <w:t xml:space="preserve"> Sponsor</w:t>
          </w:r>
        </w:p>
      </w:tc>
      <w:tc>
        <w:tcPr>
          <w:tcW w:w="6997" w:type="dxa"/>
        </w:tcPr>
        <w:p w14:paraId="165DEE6B" w14:textId="77777777" w:rsidR="000F5263" w:rsidRPr="00361AA4" w:rsidRDefault="00332813" w:rsidP="00E06BF3">
          <w:pPr>
            <w:pStyle w:val="Sidhuvud"/>
            <w:rPr>
              <w:b/>
              <w:bCs/>
            </w:rPr>
          </w:pPr>
          <w:r w:rsidRPr="00361AA4">
            <w:rPr>
              <w:b/>
              <w:bCs/>
            </w:rPr>
            <w:t>Prövnings-ID:</w:t>
          </w:r>
        </w:p>
        <w:p w14:paraId="2C904B39" w14:textId="77777777" w:rsidR="000F5263" w:rsidRPr="00F74FFF" w:rsidRDefault="00332813" w:rsidP="00E06BF3">
          <w:pPr>
            <w:pStyle w:val="Sidhuvud"/>
          </w:pPr>
          <w:r w:rsidRPr="00361AA4">
            <w:rPr>
              <w:b/>
              <w:bCs/>
            </w:rPr>
            <w:t>EU Prövningsnr:</w:t>
          </w:r>
        </w:p>
      </w:tc>
    </w:tr>
  </w:tbl>
  <w:p w14:paraId="18F01D75" w14:textId="500D1781" w:rsidR="000F5263" w:rsidRPr="006250B5" w:rsidRDefault="006250B5" w:rsidP="00BC3596">
    <w:pPr>
      <w:pStyle w:val="Sidhuvud"/>
    </w:pPr>
    <w:r>
      <w:rPr>
        <w:sz w:val="4"/>
        <w:szCs w:val="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5876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1225F"/>
    <w:multiLevelType w:val="hybridMultilevel"/>
    <w:tmpl w:val="6D8E6A62"/>
    <w:lvl w:ilvl="0" w:tplc="34D67EE6">
      <w:start w:val="1"/>
      <w:numFmt w:val="bullet"/>
      <w:lvlText w:val=""/>
      <w:lvlJc w:val="left"/>
      <w:pPr>
        <w:ind w:left="720" w:hanging="360"/>
      </w:pPr>
      <w:rPr>
        <w:rFonts w:ascii="Symbol" w:hAnsi="Symbol" w:hint="default"/>
      </w:rPr>
    </w:lvl>
    <w:lvl w:ilvl="1" w:tplc="C6068CFA">
      <w:start w:val="1"/>
      <w:numFmt w:val="bullet"/>
      <w:lvlText w:val="o"/>
      <w:lvlJc w:val="left"/>
      <w:pPr>
        <w:ind w:left="1440" w:hanging="360"/>
      </w:pPr>
      <w:rPr>
        <w:rFonts w:ascii="Courier New" w:hAnsi="Courier New" w:cs="Courier New" w:hint="default"/>
      </w:rPr>
    </w:lvl>
    <w:lvl w:ilvl="2" w:tplc="DF8A4642" w:tentative="1">
      <w:start w:val="1"/>
      <w:numFmt w:val="bullet"/>
      <w:lvlText w:val=""/>
      <w:lvlJc w:val="left"/>
      <w:pPr>
        <w:ind w:left="2160" w:hanging="360"/>
      </w:pPr>
      <w:rPr>
        <w:rFonts w:ascii="Wingdings" w:hAnsi="Wingdings" w:hint="default"/>
      </w:rPr>
    </w:lvl>
    <w:lvl w:ilvl="3" w:tplc="C0DA1896" w:tentative="1">
      <w:start w:val="1"/>
      <w:numFmt w:val="bullet"/>
      <w:lvlText w:val=""/>
      <w:lvlJc w:val="left"/>
      <w:pPr>
        <w:ind w:left="2880" w:hanging="360"/>
      </w:pPr>
      <w:rPr>
        <w:rFonts w:ascii="Symbol" w:hAnsi="Symbol" w:hint="default"/>
      </w:rPr>
    </w:lvl>
    <w:lvl w:ilvl="4" w:tplc="71E84534" w:tentative="1">
      <w:start w:val="1"/>
      <w:numFmt w:val="bullet"/>
      <w:lvlText w:val="o"/>
      <w:lvlJc w:val="left"/>
      <w:pPr>
        <w:ind w:left="3600" w:hanging="360"/>
      </w:pPr>
      <w:rPr>
        <w:rFonts w:ascii="Courier New" w:hAnsi="Courier New" w:cs="Courier New" w:hint="default"/>
      </w:rPr>
    </w:lvl>
    <w:lvl w:ilvl="5" w:tplc="3EEC7410" w:tentative="1">
      <w:start w:val="1"/>
      <w:numFmt w:val="bullet"/>
      <w:lvlText w:val=""/>
      <w:lvlJc w:val="left"/>
      <w:pPr>
        <w:ind w:left="4320" w:hanging="360"/>
      </w:pPr>
      <w:rPr>
        <w:rFonts w:ascii="Wingdings" w:hAnsi="Wingdings" w:hint="default"/>
      </w:rPr>
    </w:lvl>
    <w:lvl w:ilvl="6" w:tplc="03BCAE80" w:tentative="1">
      <w:start w:val="1"/>
      <w:numFmt w:val="bullet"/>
      <w:lvlText w:val=""/>
      <w:lvlJc w:val="left"/>
      <w:pPr>
        <w:ind w:left="5040" w:hanging="360"/>
      </w:pPr>
      <w:rPr>
        <w:rFonts w:ascii="Symbol" w:hAnsi="Symbol" w:hint="default"/>
      </w:rPr>
    </w:lvl>
    <w:lvl w:ilvl="7" w:tplc="FE8CF57C" w:tentative="1">
      <w:start w:val="1"/>
      <w:numFmt w:val="bullet"/>
      <w:lvlText w:val="o"/>
      <w:lvlJc w:val="left"/>
      <w:pPr>
        <w:ind w:left="5760" w:hanging="360"/>
      </w:pPr>
      <w:rPr>
        <w:rFonts w:ascii="Courier New" w:hAnsi="Courier New" w:cs="Courier New" w:hint="default"/>
      </w:rPr>
    </w:lvl>
    <w:lvl w:ilvl="8" w:tplc="2816212C" w:tentative="1">
      <w:start w:val="1"/>
      <w:numFmt w:val="bullet"/>
      <w:lvlText w:val=""/>
      <w:lvlJc w:val="left"/>
      <w:pPr>
        <w:ind w:left="6480" w:hanging="360"/>
      </w:pPr>
      <w:rPr>
        <w:rFonts w:ascii="Wingdings" w:hAnsi="Wingdings" w:hint="default"/>
      </w:rPr>
    </w:lvl>
  </w:abstractNum>
  <w:abstractNum w:abstractNumId="2" w15:restartNumberingAfterBreak="0">
    <w:nsid w:val="05D27941"/>
    <w:multiLevelType w:val="multilevel"/>
    <w:tmpl w:val="2FC61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6089F"/>
    <w:multiLevelType w:val="multilevel"/>
    <w:tmpl w:val="DE78491C"/>
    <w:lvl w:ilvl="0">
      <w:start w:val="1"/>
      <w:numFmt w:val="bullet"/>
      <w:pStyle w:val="Liststycke"/>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B5BA2"/>
    <w:multiLevelType w:val="multilevel"/>
    <w:tmpl w:val="749289B0"/>
    <w:lvl w:ilvl="0">
      <w:start w:val="1"/>
      <w:numFmt w:val="decimal"/>
      <w:lvlText w:val="2.%1."/>
      <w:lvlJc w:val="left"/>
      <w:pPr>
        <w:ind w:left="1080" w:hanging="360"/>
      </w:pPr>
      <w:rPr>
        <w:rFonts w:hint="default"/>
      </w:rPr>
    </w:lvl>
    <w:lvl w:ilvl="1">
      <w:start w:val="1"/>
      <w:numFmt w:val="decimal"/>
      <w:pStyle w:val="Rubrik3"/>
      <w:lvlText w:val="2.%2."/>
      <w:lvlJc w:val="left"/>
      <w:pPr>
        <w:ind w:left="252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3BE0B51"/>
    <w:multiLevelType w:val="multilevel"/>
    <w:tmpl w:val="845066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145D5AD8"/>
    <w:multiLevelType w:val="multilevel"/>
    <w:tmpl w:val="AD72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189122B0"/>
    <w:multiLevelType w:val="hybridMultilevel"/>
    <w:tmpl w:val="E7BA6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A2A78F0"/>
    <w:multiLevelType w:val="hybridMultilevel"/>
    <w:tmpl w:val="24D8CAF8"/>
    <w:lvl w:ilvl="0" w:tplc="A18AD416">
      <w:start w:val="1"/>
      <w:numFmt w:val="decimal"/>
      <w:lvlText w:val="%1."/>
      <w:lvlJc w:val="left"/>
      <w:pPr>
        <w:ind w:left="576" w:hanging="288"/>
      </w:pPr>
      <w:rPr>
        <w:rFonts w:hint="default"/>
        <w:b w:val="0"/>
        <w:bCs w:val="0"/>
      </w:rPr>
    </w:lvl>
    <w:lvl w:ilvl="1" w:tplc="EA123E08" w:tentative="1">
      <w:start w:val="1"/>
      <w:numFmt w:val="lowerLetter"/>
      <w:lvlText w:val="%2."/>
      <w:lvlJc w:val="left"/>
      <w:pPr>
        <w:ind w:left="2160" w:hanging="360"/>
      </w:pPr>
    </w:lvl>
    <w:lvl w:ilvl="2" w:tplc="2F9A8DD6" w:tentative="1">
      <w:start w:val="1"/>
      <w:numFmt w:val="lowerRoman"/>
      <w:lvlText w:val="%3."/>
      <w:lvlJc w:val="right"/>
      <w:pPr>
        <w:ind w:left="2880" w:hanging="180"/>
      </w:pPr>
    </w:lvl>
    <w:lvl w:ilvl="3" w:tplc="DFA8DA4A" w:tentative="1">
      <w:start w:val="1"/>
      <w:numFmt w:val="decimal"/>
      <w:lvlText w:val="%4."/>
      <w:lvlJc w:val="left"/>
      <w:pPr>
        <w:ind w:left="3600" w:hanging="360"/>
      </w:pPr>
    </w:lvl>
    <w:lvl w:ilvl="4" w:tplc="E44AAFC2" w:tentative="1">
      <w:start w:val="1"/>
      <w:numFmt w:val="lowerLetter"/>
      <w:lvlText w:val="%5."/>
      <w:lvlJc w:val="left"/>
      <w:pPr>
        <w:ind w:left="4320" w:hanging="360"/>
      </w:pPr>
    </w:lvl>
    <w:lvl w:ilvl="5" w:tplc="222AFEB4" w:tentative="1">
      <w:start w:val="1"/>
      <w:numFmt w:val="lowerRoman"/>
      <w:lvlText w:val="%6."/>
      <w:lvlJc w:val="right"/>
      <w:pPr>
        <w:ind w:left="5040" w:hanging="180"/>
      </w:pPr>
    </w:lvl>
    <w:lvl w:ilvl="6" w:tplc="0B16CB7E" w:tentative="1">
      <w:start w:val="1"/>
      <w:numFmt w:val="decimal"/>
      <w:lvlText w:val="%7."/>
      <w:lvlJc w:val="left"/>
      <w:pPr>
        <w:ind w:left="5760" w:hanging="360"/>
      </w:pPr>
    </w:lvl>
    <w:lvl w:ilvl="7" w:tplc="16A4DCC6" w:tentative="1">
      <w:start w:val="1"/>
      <w:numFmt w:val="lowerLetter"/>
      <w:lvlText w:val="%8."/>
      <w:lvlJc w:val="left"/>
      <w:pPr>
        <w:ind w:left="6480" w:hanging="360"/>
      </w:pPr>
    </w:lvl>
    <w:lvl w:ilvl="8" w:tplc="161C7D98" w:tentative="1">
      <w:start w:val="1"/>
      <w:numFmt w:val="lowerRoman"/>
      <w:lvlText w:val="%9."/>
      <w:lvlJc w:val="right"/>
      <w:pPr>
        <w:ind w:left="7200" w:hanging="180"/>
      </w:pPr>
    </w:lvl>
  </w:abstractNum>
  <w:abstractNum w:abstractNumId="11" w15:restartNumberingAfterBreak="0">
    <w:nsid w:val="260E3011"/>
    <w:multiLevelType w:val="multilevel"/>
    <w:tmpl w:val="65362D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873CD1"/>
    <w:multiLevelType w:val="multilevel"/>
    <w:tmpl w:val="BD0A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169E1"/>
    <w:multiLevelType w:val="hybridMultilevel"/>
    <w:tmpl w:val="AFBC6ED2"/>
    <w:lvl w:ilvl="0" w:tplc="E87EB972">
      <w:start w:val="1"/>
      <w:numFmt w:val="bullet"/>
      <w:lvlText w:val=""/>
      <w:lvlJc w:val="left"/>
      <w:pPr>
        <w:ind w:left="720" w:hanging="360"/>
      </w:pPr>
      <w:rPr>
        <w:rFonts w:ascii="Symbol" w:hAnsi="Symbol" w:hint="default"/>
        <w:color w:val="auto"/>
      </w:rPr>
    </w:lvl>
    <w:lvl w:ilvl="1" w:tplc="CE10EB4C" w:tentative="1">
      <w:start w:val="1"/>
      <w:numFmt w:val="bullet"/>
      <w:lvlText w:val="o"/>
      <w:lvlJc w:val="left"/>
      <w:pPr>
        <w:ind w:left="1440" w:hanging="360"/>
      </w:pPr>
      <w:rPr>
        <w:rFonts w:ascii="Courier New" w:hAnsi="Courier New" w:cs="Courier New" w:hint="default"/>
      </w:rPr>
    </w:lvl>
    <w:lvl w:ilvl="2" w:tplc="64520F90" w:tentative="1">
      <w:start w:val="1"/>
      <w:numFmt w:val="bullet"/>
      <w:lvlText w:val=""/>
      <w:lvlJc w:val="left"/>
      <w:pPr>
        <w:ind w:left="2160" w:hanging="360"/>
      </w:pPr>
      <w:rPr>
        <w:rFonts w:ascii="Wingdings" w:hAnsi="Wingdings" w:hint="default"/>
      </w:rPr>
    </w:lvl>
    <w:lvl w:ilvl="3" w:tplc="83525B04" w:tentative="1">
      <w:start w:val="1"/>
      <w:numFmt w:val="bullet"/>
      <w:lvlText w:val=""/>
      <w:lvlJc w:val="left"/>
      <w:pPr>
        <w:ind w:left="2880" w:hanging="360"/>
      </w:pPr>
      <w:rPr>
        <w:rFonts w:ascii="Symbol" w:hAnsi="Symbol" w:hint="default"/>
      </w:rPr>
    </w:lvl>
    <w:lvl w:ilvl="4" w:tplc="04DA945E" w:tentative="1">
      <w:start w:val="1"/>
      <w:numFmt w:val="bullet"/>
      <w:lvlText w:val="o"/>
      <w:lvlJc w:val="left"/>
      <w:pPr>
        <w:ind w:left="3600" w:hanging="360"/>
      </w:pPr>
      <w:rPr>
        <w:rFonts w:ascii="Courier New" w:hAnsi="Courier New" w:cs="Courier New" w:hint="default"/>
      </w:rPr>
    </w:lvl>
    <w:lvl w:ilvl="5" w:tplc="490497BA" w:tentative="1">
      <w:start w:val="1"/>
      <w:numFmt w:val="bullet"/>
      <w:lvlText w:val=""/>
      <w:lvlJc w:val="left"/>
      <w:pPr>
        <w:ind w:left="4320" w:hanging="360"/>
      </w:pPr>
      <w:rPr>
        <w:rFonts w:ascii="Wingdings" w:hAnsi="Wingdings" w:hint="default"/>
      </w:rPr>
    </w:lvl>
    <w:lvl w:ilvl="6" w:tplc="4F62F88E" w:tentative="1">
      <w:start w:val="1"/>
      <w:numFmt w:val="bullet"/>
      <w:lvlText w:val=""/>
      <w:lvlJc w:val="left"/>
      <w:pPr>
        <w:ind w:left="5040" w:hanging="360"/>
      </w:pPr>
      <w:rPr>
        <w:rFonts w:ascii="Symbol" w:hAnsi="Symbol" w:hint="default"/>
      </w:rPr>
    </w:lvl>
    <w:lvl w:ilvl="7" w:tplc="F2EAC32E" w:tentative="1">
      <w:start w:val="1"/>
      <w:numFmt w:val="bullet"/>
      <w:lvlText w:val="o"/>
      <w:lvlJc w:val="left"/>
      <w:pPr>
        <w:ind w:left="5760" w:hanging="360"/>
      </w:pPr>
      <w:rPr>
        <w:rFonts w:ascii="Courier New" w:hAnsi="Courier New" w:cs="Courier New" w:hint="default"/>
      </w:rPr>
    </w:lvl>
    <w:lvl w:ilvl="8" w:tplc="2D4639E0" w:tentative="1">
      <w:start w:val="1"/>
      <w:numFmt w:val="bullet"/>
      <w:lvlText w:val=""/>
      <w:lvlJc w:val="left"/>
      <w:pPr>
        <w:ind w:left="6480" w:hanging="360"/>
      </w:pPr>
      <w:rPr>
        <w:rFonts w:ascii="Wingdings" w:hAnsi="Wingdings" w:hint="default"/>
      </w:rPr>
    </w:lvl>
  </w:abstractNum>
  <w:abstractNum w:abstractNumId="14" w15:restartNumberingAfterBreak="0">
    <w:nsid w:val="332853AB"/>
    <w:multiLevelType w:val="hybridMultilevel"/>
    <w:tmpl w:val="0C02001E"/>
    <w:lvl w:ilvl="0" w:tplc="53BE324E">
      <w:start w:val="1"/>
      <w:numFmt w:val="bullet"/>
      <w:lvlText w:val=""/>
      <w:lvlJc w:val="left"/>
      <w:pPr>
        <w:ind w:left="720" w:hanging="360"/>
      </w:pPr>
      <w:rPr>
        <w:rFonts w:ascii="Symbol" w:hAnsi="Symbol" w:hint="default"/>
      </w:rPr>
    </w:lvl>
    <w:lvl w:ilvl="1" w:tplc="338A8296" w:tentative="1">
      <w:start w:val="1"/>
      <w:numFmt w:val="bullet"/>
      <w:lvlText w:val="o"/>
      <w:lvlJc w:val="left"/>
      <w:pPr>
        <w:ind w:left="1440" w:hanging="360"/>
      </w:pPr>
      <w:rPr>
        <w:rFonts w:ascii="Courier New" w:hAnsi="Courier New" w:cs="Courier New" w:hint="default"/>
      </w:rPr>
    </w:lvl>
    <w:lvl w:ilvl="2" w:tplc="4F84DE82" w:tentative="1">
      <w:start w:val="1"/>
      <w:numFmt w:val="bullet"/>
      <w:lvlText w:val=""/>
      <w:lvlJc w:val="left"/>
      <w:pPr>
        <w:ind w:left="2160" w:hanging="360"/>
      </w:pPr>
      <w:rPr>
        <w:rFonts w:ascii="Wingdings" w:hAnsi="Wingdings" w:hint="default"/>
      </w:rPr>
    </w:lvl>
    <w:lvl w:ilvl="3" w:tplc="A87ACF08" w:tentative="1">
      <w:start w:val="1"/>
      <w:numFmt w:val="bullet"/>
      <w:lvlText w:val=""/>
      <w:lvlJc w:val="left"/>
      <w:pPr>
        <w:ind w:left="2880" w:hanging="360"/>
      </w:pPr>
      <w:rPr>
        <w:rFonts w:ascii="Symbol" w:hAnsi="Symbol" w:hint="default"/>
      </w:rPr>
    </w:lvl>
    <w:lvl w:ilvl="4" w:tplc="1DC8F496" w:tentative="1">
      <w:start w:val="1"/>
      <w:numFmt w:val="bullet"/>
      <w:lvlText w:val="o"/>
      <w:lvlJc w:val="left"/>
      <w:pPr>
        <w:ind w:left="3600" w:hanging="360"/>
      </w:pPr>
      <w:rPr>
        <w:rFonts w:ascii="Courier New" w:hAnsi="Courier New" w:cs="Courier New" w:hint="default"/>
      </w:rPr>
    </w:lvl>
    <w:lvl w:ilvl="5" w:tplc="E36060A2" w:tentative="1">
      <w:start w:val="1"/>
      <w:numFmt w:val="bullet"/>
      <w:lvlText w:val=""/>
      <w:lvlJc w:val="left"/>
      <w:pPr>
        <w:ind w:left="4320" w:hanging="360"/>
      </w:pPr>
      <w:rPr>
        <w:rFonts w:ascii="Wingdings" w:hAnsi="Wingdings" w:hint="default"/>
      </w:rPr>
    </w:lvl>
    <w:lvl w:ilvl="6" w:tplc="7A56A6E8" w:tentative="1">
      <w:start w:val="1"/>
      <w:numFmt w:val="bullet"/>
      <w:lvlText w:val=""/>
      <w:lvlJc w:val="left"/>
      <w:pPr>
        <w:ind w:left="5040" w:hanging="360"/>
      </w:pPr>
      <w:rPr>
        <w:rFonts w:ascii="Symbol" w:hAnsi="Symbol" w:hint="default"/>
      </w:rPr>
    </w:lvl>
    <w:lvl w:ilvl="7" w:tplc="AC748730" w:tentative="1">
      <w:start w:val="1"/>
      <w:numFmt w:val="bullet"/>
      <w:lvlText w:val="o"/>
      <w:lvlJc w:val="left"/>
      <w:pPr>
        <w:ind w:left="5760" w:hanging="360"/>
      </w:pPr>
      <w:rPr>
        <w:rFonts w:ascii="Courier New" w:hAnsi="Courier New" w:cs="Courier New" w:hint="default"/>
      </w:rPr>
    </w:lvl>
    <w:lvl w:ilvl="8" w:tplc="BF7C8944" w:tentative="1">
      <w:start w:val="1"/>
      <w:numFmt w:val="bullet"/>
      <w:lvlText w:val=""/>
      <w:lvlJc w:val="left"/>
      <w:pPr>
        <w:ind w:left="6480" w:hanging="360"/>
      </w:pPr>
      <w:rPr>
        <w:rFonts w:ascii="Wingdings" w:hAnsi="Wingdings" w:hint="default"/>
      </w:rPr>
    </w:lvl>
  </w:abstractNum>
  <w:abstractNum w:abstractNumId="15" w15:restartNumberingAfterBreak="0">
    <w:nsid w:val="488F4E5E"/>
    <w:multiLevelType w:val="multilevel"/>
    <w:tmpl w:val="F310651C"/>
    <w:lvl w:ilvl="0">
      <w:start w:val="1"/>
      <w:numFmt w:val="decimal"/>
      <w:pStyle w:val="Formatmall4"/>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2"/>
      <w:numFmt w:val="decimal"/>
      <w:pStyle w:val="Formatmall3"/>
      <w:lvlText w:val="%1.%2."/>
      <w:lvlJc w:val="left"/>
      <w:pPr>
        <w:ind w:left="792" w:hanging="432"/>
      </w:pPr>
      <w:rPr>
        <w:rFonts w:hint="default"/>
      </w:rPr>
    </w:lvl>
    <w:lvl w:ilvl="2">
      <w:start w:val="1"/>
      <w:numFmt w:val="decimal"/>
      <w:pStyle w:val="Formatmall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4F0884"/>
    <w:multiLevelType w:val="multilevel"/>
    <w:tmpl w:val="B1F0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E137D0"/>
    <w:multiLevelType w:val="hybridMultilevel"/>
    <w:tmpl w:val="E58E2816"/>
    <w:lvl w:ilvl="0" w:tplc="B87AB878">
      <w:start w:val="1"/>
      <w:numFmt w:val="bullet"/>
      <w:lvlText w:val=""/>
      <w:lvlJc w:val="left"/>
      <w:pPr>
        <w:ind w:left="720" w:hanging="360"/>
      </w:pPr>
      <w:rPr>
        <w:rFonts w:ascii="Symbol" w:hAnsi="Symbol" w:hint="default"/>
      </w:rPr>
    </w:lvl>
    <w:lvl w:ilvl="1" w:tplc="68AACD06" w:tentative="1">
      <w:start w:val="1"/>
      <w:numFmt w:val="bullet"/>
      <w:lvlText w:val="o"/>
      <w:lvlJc w:val="left"/>
      <w:pPr>
        <w:ind w:left="1440" w:hanging="360"/>
      </w:pPr>
      <w:rPr>
        <w:rFonts w:ascii="Courier New" w:hAnsi="Courier New" w:cs="Courier New" w:hint="default"/>
      </w:rPr>
    </w:lvl>
    <w:lvl w:ilvl="2" w:tplc="0832C896" w:tentative="1">
      <w:start w:val="1"/>
      <w:numFmt w:val="bullet"/>
      <w:lvlText w:val=""/>
      <w:lvlJc w:val="left"/>
      <w:pPr>
        <w:ind w:left="2160" w:hanging="360"/>
      </w:pPr>
      <w:rPr>
        <w:rFonts w:ascii="Wingdings" w:hAnsi="Wingdings" w:hint="default"/>
      </w:rPr>
    </w:lvl>
    <w:lvl w:ilvl="3" w:tplc="DB0E4FD8" w:tentative="1">
      <w:start w:val="1"/>
      <w:numFmt w:val="bullet"/>
      <w:lvlText w:val=""/>
      <w:lvlJc w:val="left"/>
      <w:pPr>
        <w:ind w:left="2880" w:hanging="360"/>
      </w:pPr>
      <w:rPr>
        <w:rFonts w:ascii="Symbol" w:hAnsi="Symbol" w:hint="default"/>
      </w:rPr>
    </w:lvl>
    <w:lvl w:ilvl="4" w:tplc="A094CD38" w:tentative="1">
      <w:start w:val="1"/>
      <w:numFmt w:val="bullet"/>
      <w:lvlText w:val="o"/>
      <w:lvlJc w:val="left"/>
      <w:pPr>
        <w:ind w:left="3600" w:hanging="360"/>
      </w:pPr>
      <w:rPr>
        <w:rFonts w:ascii="Courier New" w:hAnsi="Courier New" w:cs="Courier New" w:hint="default"/>
      </w:rPr>
    </w:lvl>
    <w:lvl w:ilvl="5" w:tplc="95B6E520" w:tentative="1">
      <w:start w:val="1"/>
      <w:numFmt w:val="bullet"/>
      <w:lvlText w:val=""/>
      <w:lvlJc w:val="left"/>
      <w:pPr>
        <w:ind w:left="4320" w:hanging="360"/>
      </w:pPr>
      <w:rPr>
        <w:rFonts w:ascii="Wingdings" w:hAnsi="Wingdings" w:hint="default"/>
      </w:rPr>
    </w:lvl>
    <w:lvl w:ilvl="6" w:tplc="A5BE06E4" w:tentative="1">
      <w:start w:val="1"/>
      <w:numFmt w:val="bullet"/>
      <w:lvlText w:val=""/>
      <w:lvlJc w:val="left"/>
      <w:pPr>
        <w:ind w:left="5040" w:hanging="360"/>
      </w:pPr>
      <w:rPr>
        <w:rFonts w:ascii="Symbol" w:hAnsi="Symbol" w:hint="default"/>
      </w:rPr>
    </w:lvl>
    <w:lvl w:ilvl="7" w:tplc="C47ECBA4" w:tentative="1">
      <w:start w:val="1"/>
      <w:numFmt w:val="bullet"/>
      <w:lvlText w:val="o"/>
      <w:lvlJc w:val="left"/>
      <w:pPr>
        <w:ind w:left="5760" w:hanging="360"/>
      </w:pPr>
      <w:rPr>
        <w:rFonts w:ascii="Courier New" w:hAnsi="Courier New" w:cs="Courier New" w:hint="default"/>
      </w:rPr>
    </w:lvl>
    <w:lvl w:ilvl="8" w:tplc="D0C4B072" w:tentative="1">
      <w:start w:val="1"/>
      <w:numFmt w:val="bullet"/>
      <w:lvlText w:val=""/>
      <w:lvlJc w:val="left"/>
      <w:pPr>
        <w:ind w:left="6480" w:hanging="360"/>
      </w:pPr>
      <w:rPr>
        <w:rFonts w:ascii="Wingdings" w:hAnsi="Wingdings" w:hint="default"/>
      </w:rPr>
    </w:lvl>
  </w:abstractNum>
  <w:abstractNum w:abstractNumId="18"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61F25CCE"/>
    <w:multiLevelType w:val="multilevel"/>
    <w:tmpl w:val="4550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D23847"/>
    <w:multiLevelType w:val="hybridMultilevel"/>
    <w:tmpl w:val="0F6C0E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7E85E02"/>
    <w:multiLevelType w:val="hybridMultilevel"/>
    <w:tmpl w:val="0B702E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FBA5CE2"/>
    <w:multiLevelType w:val="hybridMultilevel"/>
    <w:tmpl w:val="FA24F7B0"/>
    <w:lvl w:ilvl="0" w:tplc="61FA3B1E">
      <w:start w:val="1"/>
      <w:numFmt w:val="decimal"/>
      <w:lvlText w:val="%1."/>
      <w:lvlJc w:val="left"/>
      <w:pPr>
        <w:ind w:left="576" w:hanging="288"/>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500336">
    <w:abstractNumId w:val="8"/>
  </w:num>
  <w:num w:numId="2" w16cid:durableId="1450272759">
    <w:abstractNumId w:val="18"/>
  </w:num>
  <w:num w:numId="3" w16cid:durableId="464200569">
    <w:abstractNumId w:val="6"/>
  </w:num>
  <w:num w:numId="4" w16cid:durableId="1931766803">
    <w:abstractNumId w:val="14"/>
  </w:num>
  <w:num w:numId="5" w16cid:durableId="200285197">
    <w:abstractNumId w:val="15"/>
  </w:num>
  <w:num w:numId="6" w16cid:durableId="830801887">
    <w:abstractNumId w:val="13"/>
  </w:num>
  <w:num w:numId="7" w16cid:durableId="1899319179">
    <w:abstractNumId w:val="1"/>
  </w:num>
  <w:num w:numId="8" w16cid:durableId="1643651940">
    <w:abstractNumId w:val="17"/>
  </w:num>
  <w:num w:numId="9" w16cid:durableId="1262445500">
    <w:abstractNumId w:val="10"/>
  </w:num>
  <w:num w:numId="10" w16cid:durableId="1681657663">
    <w:abstractNumId w:val="11"/>
  </w:num>
  <w:num w:numId="11" w16cid:durableId="284973192">
    <w:abstractNumId w:val="4"/>
  </w:num>
  <w:num w:numId="12" w16cid:durableId="1817261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0559889">
    <w:abstractNumId w:val="4"/>
    <w:lvlOverride w:ilvl="0">
      <w:lvl w:ilvl="0">
        <w:start w:val="1"/>
        <w:numFmt w:val="decimal"/>
        <w:lvlText w:val="2.%1."/>
        <w:lvlJc w:val="left"/>
        <w:pPr>
          <w:ind w:left="1080" w:hanging="360"/>
        </w:pPr>
        <w:rPr>
          <w:rFonts w:hint="default"/>
        </w:rPr>
      </w:lvl>
    </w:lvlOverride>
    <w:lvlOverride w:ilvl="1">
      <w:lvl w:ilvl="1">
        <w:start w:val="1"/>
        <w:numFmt w:val="decimal"/>
        <w:pStyle w:val="Rubrik3"/>
        <w:lvlText w:val="1.%2."/>
        <w:lvlJc w:val="left"/>
        <w:pPr>
          <w:ind w:left="502" w:hanging="360"/>
        </w:pPr>
        <w:rPr>
          <w:rFonts w:hint="default"/>
        </w:rPr>
      </w:lvl>
    </w:lvlOverride>
    <w:lvlOverride w:ilvl="2">
      <w:lvl w:ilvl="2">
        <w:start w:val="1"/>
        <w:numFmt w:val="lowerRoman"/>
        <w:lvlText w:val="%3."/>
        <w:lvlJc w:val="right"/>
        <w:pPr>
          <w:ind w:left="2520" w:hanging="180"/>
        </w:pPr>
        <w:rPr>
          <w:rFonts w:hint="default"/>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960" w:hanging="360"/>
        </w:pPr>
        <w:rPr>
          <w:rFonts w:hint="default"/>
        </w:rPr>
      </w:lvl>
    </w:lvlOverride>
    <w:lvlOverride w:ilvl="5">
      <w:lvl w:ilvl="5">
        <w:start w:val="1"/>
        <w:numFmt w:val="lowerRoman"/>
        <w:lvlText w:val="%6."/>
        <w:lvlJc w:val="right"/>
        <w:pPr>
          <w:ind w:left="4680" w:hanging="180"/>
        </w:pPr>
        <w:rPr>
          <w:rFonts w:hint="default"/>
        </w:rPr>
      </w:lvl>
    </w:lvlOverride>
    <w:lvlOverride w:ilvl="6">
      <w:lvl w:ilvl="6">
        <w:start w:val="1"/>
        <w:numFmt w:val="decimal"/>
        <w:lvlText w:val="%7."/>
        <w:lvlJc w:val="left"/>
        <w:pPr>
          <w:ind w:left="5400" w:hanging="360"/>
        </w:pPr>
        <w:rPr>
          <w:rFonts w:hint="default"/>
        </w:rPr>
      </w:lvl>
    </w:lvlOverride>
    <w:lvlOverride w:ilvl="7">
      <w:lvl w:ilvl="7">
        <w:start w:val="1"/>
        <w:numFmt w:val="lowerLetter"/>
        <w:lvlText w:val="%8."/>
        <w:lvlJc w:val="left"/>
        <w:pPr>
          <w:ind w:left="6120" w:hanging="360"/>
        </w:pPr>
        <w:rPr>
          <w:rFonts w:hint="default"/>
        </w:rPr>
      </w:lvl>
    </w:lvlOverride>
    <w:lvlOverride w:ilvl="8">
      <w:lvl w:ilvl="8">
        <w:start w:val="1"/>
        <w:numFmt w:val="lowerRoman"/>
        <w:lvlText w:val="%9."/>
        <w:lvlJc w:val="right"/>
        <w:pPr>
          <w:ind w:left="6840" w:hanging="180"/>
        </w:pPr>
        <w:rPr>
          <w:rFonts w:hint="default"/>
        </w:rPr>
      </w:lvl>
    </w:lvlOverride>
  </w:num>
  <w:num w:numId="14" w16cid:durableId="658653355">
    <w:abstractNumId w:val="9"/>
  </w:num>
  <w:num w:numId="15" w16cid:durableId="8878339">
    <w:abstractNumId w:val="0"/>
  </w:num>
  <w:num w:numId="16" w16cid:durableId="344334110">
    <w:abstractNumId w:val="16"/>
  </w:num>
  <w:num w:numId="17" w16cid:durableId="543836524">
    <w:abstractNumId w:val="2"/>
  </w:num>
  <w:num w:numId="18" w16cid:durableId="1199470274">
    <w:abstractNumId w:val="5"/>
  </w:num>
  <w:num w:numId="19" w16cid:durableId="102846503">
    <w:abstractNumId w:val="19"/>
  </w:num>
  <w:num w:numId="20" w16cid:durableId="1691688143">
    <w:abstractNumId w:val="12"/>
  </w:num>
  <w:num w:numId="21" w16cid:durableId="1912735153">
    <w:abstractNumId w:val="3"/>
  </w:num>
  <w:num w:numId="22" w16cid:durableId="737020828">
    <w:abstractNumId w:val="7"/>
  </w:num>
  <w:num w:numId="23" w16cid:durableId="103110564">
    <w:abstractNumId w:val="21"/>
  </w:num>
  <w:num w:numId="24" w16cid:durableId="767510178">
    <w:abstractNumId w:val="20"/>
  </w:num>
  <w:num w:numId="25" w16cid:durableId="110738377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F30"/>
    <w:rsid w:val="00000EDB"/>
    <w:rsid w:val="0000404C"/>
    <w:rsid w:val="00005C4C"/>
    <w:rsid w:val="000075BD"/>
    <w:rsid w:val="00015F20"/>
    <w:rsid w:val="000318E5"/>
    <w:rsid w:val="00033906"/>
    <w:rsid w:val="00043B1D"/>
    <w:rsid w:val="00050B53"/>
    <w:rsid w:val="00057E72"/>
    <w:rsid w:val="00062366"/>
    <w:rsid w:val="00074D4B"/>
    <w:rsid w:val="00081D27"/>
    <w:rsid w:val="00086120"/>
    <w:rsid w:val="00087DEA"/>
    <w:rsid w:val="000943A9"/>
    <w:rsid w:val="000A19BB"/>
    <w:rsid w:val="000A4A20"/>
    <w:rsid w:val="000B1DB5"/>
    <w:rsid w:val="000B499D"/>
    <w:rsid w:val="000B4B54"/>
    <w:rsid w:val="000C44A1"/>
    <w:rsid w:val="000C62CD"/>
    <w:rsid w:val="000D01F4"/>
    <w:rsid w:val="000D112F"/>
    <w:rsid w:val="000E1405"/>
    <w:rsid w:val="000E3DC3"/>
    <w:rsid w:val="000F1697"/>
    <w:rsid w:val="000F2FBA"/>
    <w:rsid w:val="000F5263"/>
    <w:rsid w:val="00111E71"/>
    <w:rsid w:val="00116882"/>
    <w:rsid w:val="00123C28"/>
    <w:rsid w:val="00136B76"/>
    <w:rsid w:val="00141DCB"/>
    <w:rsid w:val="001456E0"/>
    <w:rsid w:val="001531F7"/>
    <w:rsid w:val="00156CEE"/>
    <w:rsid w:val="00157AAD"/>
    <w:rsid w:val="00162355"/>
    <w:rsid w:val="00162877"/>
    <w:rsid w:val="00163EC9"/>
    <w:rsid w:val="00165188"/>
    <w:rsid w:val="00173962"/>
    <w:rsid w:val="001749BC"/>
    <w:rsid w:val="00174E7A"/>
    <w:rsid w:val="00180F40"/>
    <w:rsid w:val="001855EA"/>
    <w:rsid w:val="00190223"/>
    <w:rsid w:val="001933B1"/>
    <w:rsid w:val="00194CBE"/>
    <w:rsid w:val="001A54DD"/>
    <w:rsid w:val="001C3ABF"/>
    <w:rsid w:val="001C5242"/>
    <w:rsid w:val="001D27C3"/>
    <w:rsid w:val="001D2963"/>
    <w:rsid w:val="001D7367"/>
    <w:rsid w:val="001E7FD5"/>
    <w:rsid w:val="001F1063"/>
    <w:rsid w:val="001F46B3"/>
    <w:rsid w:val="00214EAA"/>
    <w:rsid w:val="00215DF1"/>
    <w:rsid w:val="00222C76"/>
    <w:rsid w:val="00225DEB"/>
    <w:rsid w:val="0023016B"/>
    <w:rsid w:val="00234C67"/>
    <w:rsid w:val="002449B9"/>
    <w:rsid w:val="002517E6"/>
    <w:rsid w:val="00266CAE"/>
    <w:rsid w:val="00280B08"/>
    <w:rsid w:val="002817A1"/>
    <w:rsid w:val="00283045"/>
    <w:rsid w:val="0028459C"/>
    <w:rsid w:val="00290CE9"/>
    <w:rsid w:val="00293CB5"/>
    <w:rsid w:val="00295BD5"/>
    <w:rsid w:val="002A037C"/>
    <w:rsid w:val="002A6FD6"/>
    <w:rsid w:val="002B2C56"/>
    <w:rsid w:val="002C4B24"/>
    <w:rsid w:val="002C6A00"/>
    <w:rsid w:val="002C6C0F"/>
    <w:rsid w:val="002C72EB"/>
    <w:rsid w:val="002D3746"/>
    <w:rsid w:val="002D4A46"/>
    <w:rsid w:val="002E4386"/>
    <w:rsid w:val="002F15B5"/>
    <w:rsid w:val="002F2AE6"/>
    <w:rsid w:val="002F2BCA"/>
    <w:rsid w:val="002F6BC1"/>
    <w:rsid w:val="00302982"/>
    <w:rsid w:val="0030428A"/>
    <w:rsid w:val="0030643B"/>
    <w:rsid w:val="003177BF"/>
    <w:rsid w:val="00327EC6"/>
    <w:rsid w:val="00330755"/>
    <w:rsid w:val="00332813"/>
    <w:rsid w:val="00344B4E"/>
    <w:rsid w:val="003465ED"/>
    <w:rsid w:val="003476D4"/>
    <w:rsid w:val="00353002"/>
    <w:rsid w:val="00354E72"/>
    <w:rsid w:val="00356E31"/>
    <w:rsid w:val="0035755F"/>
    <w:rsid w:val="00361AA4"/>
    <w:rsid w:val="00362CE7"/>
    <w:rsid w:val="00373C3B"/>
    <w:rsid w:val="003770E6"/>
    <w:rsid w:val="00392A8C"/>
    <w:rsid w:val="0039506D"/>
    <w:rsid w:val="0039558E"/>
    <w:rsid w:val="003A1262"/>
    <w:rsid w:val="003A63FC"/>
    <w:rsid w:val="003B06DA"/>
    <w:rsid w:val="003D019F"/>
    <w:rsid w:val="003D1DA7"/>
    <w:rsid w:val="003D247F"/>
    <w:rsid w:val="003D2865"/>
    <w:rsid w:val="003D5324"/>
    <w:rsid w:val="003E07A7"/>
    <w:rsid w:val="003E23B2"/>
    <w:rsid w:val="003E36B0"/>
    <w:rsid w:val="003E3AC3"/>
    <w:rsid w:val="003E414E"/>
    <w:rsid w:val="003E6728"/>
    <w:rsid w:val="003F1D59"/>
    <w:rsid w:val="003F3C2E"/>
    <w:rsid w:val="003F69AE"/>
    <w:rsid w:val="00403BE7"/>
    <w:rsid w:val="00404717"/>
    <w:rsid w:val="0040692D"/>
    <w:rsid w:val="00411BEE"/>
    <w:rsid w:val="004216EA"/>
    <w:rsid w:val="00422BEA"/>
    <w:rsid w:val="00423F0E"/>
    <w:rsid w:val="0042445E"/>
    <w:rsid w:val="0043558E"/>
    <w:rsid w:val="00446117"/>
    <w:rsid w:val="004474A4"/>
    <w:rsid w:val="0045790E"/>
    <w:rsid w:val="004622DA"/>
    <w:rsid w:val="00462686"/>
    <w:rsid w:val="00463A3D"/>
    <w:rsid w:val="0047256F"/>
    <w:rsid w:val="00475232"/>
    <w:rsid w:val="004816EA"/>
    <w:rsid w:val="00481BAD"/>
    <w:rsid w:val="0048545C"/>
    <w:rsid w:val="0048737D"/>
    <w:rsid w:val="00490302"/>
    <w:rsid w:val="00494F81"/>
    <w:rsid w:val="004971FD"/>
    <w:rsid w:val="004A3827"/>
    <w:rsid w:val="004A7033"/>
    <w:rsid w:val="004B0468"/>
    <w:rsid w:val="004B1B20"/>
    <w:rsid w:val="004B7FAE"/>
    <w:rsid w:val="004C09E3"/>
    <w:rsid w:val="004C2DA2"/>
    <w:rsid w:val="004C56B1"/>
    <w:rsid w:val="004D1587"/>
    <w:rsid w:val="004D6111"/>
    <w:rsid w:val="004F3C02"/>
    <w:rsid w:val="005015A6"/>
    <w:rsid w:val="00501843"/>
    <w:rsid w:val="0050352A"/>
    <w:rsid w:val="00506F28"/>
    <w:rsid w:val="005144F7"/>
    <w:rsid w:val="0052789D"/>
    <w:rsid w:val="00532A26"/>
    <w:rsid w:val="00541C6D"/>
    <w:rsid w:val="0054303A"/>
    <w:rsid w:val="00544DE8"/>
    <w:rsid w:val="00551778"/>
    <w:rsid w:val="00552FCB"/>
    <w:rsid w:val="00553AD0"/>
    <w:rsid w:val="005577F9"/>
    <w:rsid w:val="00563105"/>
    <w:rsid w:val="00565454"/>
    <w:rsid w:val="00571728"/>
    <w:rsid w:val="005761A9"/>
    <w:rsid w:val="00577867"/>
    <w:rsid w:val="00584DCF"/>
    <w:rsid w:val="00595603"/>
    <w:rsid w:val="00596B3C"/>
    <w:rsid w:val="005A7DAE"/>
    <w:rsid w:val="005B031C"/>
    <w:rsid w:val="005B20C0"/>
    <w:rsid w:val="005C1F60"/>
    <w:rsid w:val="005C6DEE"/>
    <w:rsid w:val="005D328C"/>
    <w:rsid w:val="005D5A6B"/>
    <w:rsid w:val="005D6A26"/>
    <w:rsid w:val="005E2BD1"/>
    <w:rsid w:val="005E441F"/>
    <w:rsid w:val="005F307B"/>
    <w:rsid w:val="005F5C1C"/>
    <w:rsid w:val="005F7990"/>
    <w:rsid w:val="0060703C"/>
    <w:rsid w:val="00610FBD"/>
    <w:rsid w:val="0061727E"/>
    <w:rsid w:val="00624BB2"/>
    <w:rsid w:val="006250B5"/>
    <w:rsid w:val="006251CF"/>
    <w:rsid w:val="00634B32"/>
    <w:rsid w:val="006377F0"/>
    <w:rsid w:val="00650634"/>
    <w:rsid w:val="006515A5"/>
    <w:rsid w:val="00651C8B"/>
    <w:rsid w:val="00651E32"/>
    <w:rsid w:val="006538B0"/>
    <w:rsid w:val="00655042"/>
    <w:rsid w:val="00657F79"/>
    <w:rsid w:val="00671F8C"/>
    <w:rsid w:val="006819BC"/>
    <w:rsid w:val="006877D9"/>
    <w:rsid w:val="00690981"/>
    <w:rsid w:val="0069113E"/>
    <w:rsid w:val="00693757"/>
    <w:rsid w:val="006945FF"/>
    <w:rsid w:val="006A5FC4"/>
    <w:rsid w:val="006B4737"/>
    <w:rsid w:val="006B608E"/>
    <w:rsid w:val="006B6315"/>
    <w:rsid w:val="006C06AE"/>
    <w:rsid w:val="006D2770"/>
    <w:rsid w:val="006D6AD9"/>
    <w:rsid w:val="006F6952"/>
    <w:rsid w:val="00704670"/>
    <w:rsid w:val="00706573"/>
    <w:rsid w:val="00706E38"/>
    <w:rsid w:val="00706E60"/>
    <w:rsid w:val="00711F76"/>
    <w:rsid w:val="00720E19"/>
    <w:rsid w:val="007226A2"/>
    <w:rsid w:val="00723E9D"/>
    <w:rsid w:val="00727883"/>
    <w:rsid w:val="00727FE3"/>
    <w:rsid w:val="007304C7"/>
    <w:rsid w:val="0073506F"/>
    <w:rsid w:val="0075011C"/>
    <w:rsid w:val="007605D0"/>
    <w:rsid w:val="00760BEE"/>
    <w:rsid w:val="00760EAD"/>
    <w:rsid w:val="007618F5"/>
    <w:rsid w:val="007661F6"/>
    <w:rsid w:val="00772C3B"/>
    <w:rsid w:val="007741EA"/>
    <w:rsid w:val="00784FD3"/>
    <w:rsid w:val="00785D7C"/>
    <w:rsid w:val="007C085C"/>
    <w:rsid w:val="007C0AA3"/>
    <w:rsid w:val="007C2850"/>
    <w:rsid w:val="007C4111"/>
    <w:rsid w:val="007D0ECE"/>
    <w:rsid w:val="007D16D4"/>
    <w:rsid w:val="007D3923"/>
    <w:rsid w:val="007F3C11"/>
    <w:rsid w:val="0080294E"/>
    <w:rsid w:val="00811CC2"/>
    <w:rsid w:val="008123E2"/>
    <w:rsid w:val="00813C78"/>
    <w:rsid w:val="00814095"/>
    <w:rsid w:val="008161FC"/>
    <w:rsid w:val="008322BD"/>
    <w:rsid w:val="00833B19"/>
    <w:rsid w:val="008351D1"/>
    <w:rsid w:val="00836193"/>
    <w:rsid w:val="00837C5F"/>
    <w:rsid w:val="008516B5"/>
    <w:rsid w:val="00854E3D"/>
    <w:rsid w:val="008562F8"/>
    <w:rsid w:val="00862BA8"/>
    <w:rsid w:val="0087447B"/>
    <w:rsid w:val="00875DFD"/>
    <w:rsid w:val="0087792A"/>
    <w:rsid w:val="00880A02"/>
    <w:rsid w:val="008A214B"/>
    <w:rsid w:val="008A589E"/>
    <w:rsid w:val="008B29F6"/>
    <w:rsid w:val="008C18B6"/>
    <w:rsid w:val="008C43CD"/>
    <w:rsid w:val="008C4E7A"/>
    <w:rsid w:val="008C536E"/>
    <w:rsid w:val="008C6F7C"/>
    <w:rsid w:val="008D2DEF"/>
    <w:rsid w:val="008D3079"/>
    <w:rsid w:val="008D61C6"/>
    <w:rsid w:val="008E3438"/>
    <w:rsid w:val="008E4A2E"/>
    <w:rsid w:val="008E6BFA"/>
    <w:rsid w:val="008F1CF0"/>
    <w:rsid w:val="008F25CF"/>
    <w:rsid w:val="008F5780"/>
    <w:rsid w:val="00901F79"/>
    <w:rsid w:val="00912DAC"/>
    <w:rsid w:val="0091605D"/>
    <w:rsid w:val="009210BA"/>
    <w:rsid w:val="00922473"/>
    <w:rsid w:val="00927D55"/>
    <w:rsid w:val="00933CFE"/>
    <w:rsid w:val="00941974"/>
    <w:rsid w:val="00944C72"/>
    <w:rsid w:val="0095566E"/>
    <w:rsid w:val="0095639E"/>
    <w:rsid w:val="00957C10"/>
    <w:rsid w:val="00961EAC"/>
    <w:rsid w:val="00962FCF"/>
    <w:rsid w:val="00963AF2"/>
    <w:rsid w:val="009640D4"/>
    <w:rsid w:val="0096488D"/>
    <w:rsid w:val="00970C04"/>
    <w:rsid w:val="00972FDD"/>
    <w:rsid w:val="00975A12"/>
    <w:rsid w:val="00975F90"/>
    <w:rsid w:val="0098663F"/>
    <w:rsid w:val="009A0EE1"/>
    <w:rsid w:val="009A536C"/>
    <w:rsid w:val="009A5D63"/>
    <w:rsid w:val="009B25F1"/>
    <w:rsid w:val="009C079D"/>
    <w:rsid w:val="009C460A"/>
    <w:rsid w:val="009C4B72"/>
    <w:rsid w:val="009C735D"/>
    <w:rsid w:val="009D281C"/>
    <w:rsid w:val="009D30E9"/>
    <w:rsid w:val="009E05CC"/>
    <w:rsid w:val="009E17D4"/>
    <w:rsid w:val="009F0B58"/>
    <w:rsid w:val="009F2857"/>
    <w:rsid w:val="009F2A72"/>
    <w:rsid w:val="009F3FE8"/>
    <w:rsid w:val="00A051B0"/>
    <w:rsid w:val="00A256DE"/>
    <w:rsid w:val="00A26F25"/>
    <w:rsid w:val="00A31B2C"/>
    <w:rsid w:val="00A32C68"/>
    <w:rsid w:val="00A34961"/>
    <w:rsid w:val="00A418B3"/>
    <w:rsid w:val="00A43D20"/>
    <w:rsid w:val="00A47064"/>
    <w:rsid w:val="00A51F48"/>
    <w:rsid w:val="00A526F4"/>
    <w:rsid w:val="00A556DD"/>
    <w:rsid w:val="00A55EAD"/>
    <w:rsid w:val="00A677BB"/>
    <w:rsid w:val="00A86910"/>
    <w:rsid w:val="00A945B8"/>
    <w:rsid w:val="00A95B9B"/>
    <w:rsid w:val="00A9717A"/>
    <w:rsid w:val="00AB523F"/>
    <w:rsid w:val="00AC58DD"/>
    <w:rsid w:val="00AC5C97"/>
    <w:rsid w:val="00AC64F4"/>
    <w:rsid w:val="00AD2F77"/>
    <w:rsid w:val="00AD7FB5"/>
    <w:rsid w:val="00AF06BE"/>
    <w:rsid w:val="00AF1A77"/>
    <w:rsid w:val="00AF354C"/>
    <w:rsid w:val="00B00AAB"/>
    <w:rsid w:val="00B131FE"/>
    <w:rsid w:val="00B15D42"/>
    <w:rsid w:val="00B2023A"/>
    <w:rsid w:val="00B26E08"/>
    <w:rsid w:val="00B31D06"/>
    <w:rsid w:val="00B403CB"/>
    <w:rsid w:val="00B40ACD"/>
    <w:rsid w:val="00B4429F"/>
    <w:rsid w:val="00B44C4C"/>
    <w:rsid w:val="00B46075"/>
    <w:rsid w:val="00B505C6"/>
    <w:rsid w:val="00B53732"/>
    <w:rsid w:val="00B574B3"/>
    <w:rsid w:val="00B64C24"/>
    <w:rsid w:val="00B669C5"/>
    <w:rsid w:val="00B70874"/>
    <w:rsid w:val="00B723E3"/>
    <w:rsid w:val="00B7282E"/>
    <w:rsid w:val="00B73307"/>
    <w:rsid w:val="00B73D95"/>
    <w:rsid w:val="00B81EEE"/>
    <w:rsid w:val="00B8444A"/>
    <w:rsid w:val="00B86115"/>
    <w:rsid w:val="00B95C8C"/>
    <w:rsid w:val="00BA27B1"/>
    <w:rsid w:val="00BA2E08"/>
    <w:rsid w:val="00BA390D"/>
    <w:rsid w:val="00BA3F84"/>
    <w:rsid w:val="00BA6759"/>
    <w:rsid w:val="00BB36C9"/>
    <w:rsid w:val="00BC3596"/>
    <w:rsid w:val="00BC44FD"/>
    <w:rsid w:val="00BF0FEE"/>
    <w:rsid w:val="00BF1513"/>
    <w:rsid w:val="00BF73D1"/>
    <w:rsid w:val="00C0155B"/>
    <w:rsid w:val="00C01CC9"/>
    <w:rsid w:val="00C128F5"/>
    <w:rsid w:val="00C13483"/>
    <w:rsid w:val="00C1723F"/>
    <w:rsid w:val="00C17A92"/>
    <w:rsid w:val="00C30434"/>
    <w:rsid w:val="00C37890"/>
    <w:rsid w:val="00C40921"/>
    <w:rsid w:val="00C45AE7"/>
    <w:rsid w:val="00C46C00"/>
    <w:rsid w:val="00C5203E"/>
    <w:rsid w:val="00C549FF"/>
    <w:rsid w:val="00C57296"/>
    <w:rsid w:val="00C62467"/>
    <w:rsid w:val="00C64C1A"/>
    <w:rsid w:val="00C76ACB"/>
    <w:rsid w:val="00C96DB2"/>
    <w:rsid w:val="00CA41D7"/>
    <w:rsid w:val="00CB2CBB"/>
    <w:rsid w:val="00CD3CBD"/>
    <w:rsid w:val="00CE3AAB"/>
    <w:rsid w:val="00CE60F8"/>
    <w:rsid w:val="00D14253"/>
    <w:rsid w:val="00D144DF"/>
    <w:rsid w:val="00D301AD"/>
    <w:rsid w:val="00D344AB"/>
    <w:rsid w:val="00D357C2"/>
    <w:rsid w:val="00D3698F"/>
    <w:rsid w:val="00D42A87"/>
    <w:rsid w:val="00D436AB"/>
    <w:rsid w:val="00D43ACA"/>
    <w:rsid w:val="00D4602E"/>
    <w:rsid w:val="00D514EB"/>
    <w:rsid w:val="00D60180"/>
    <w:rsid w:val="00D605D1"/>
    <w:rsid w:val="00D639B2"/>
    <w:rsid w:val="00D63CBD"/>
    <w:rsid w:val="00D74BCC"/>
    <w:rsid w:val="00D77C15"/>
    <w:rsid w:val="00D93A01"/>
    <w:rsid w:val="00DB10AB"/>
    <w:rsid w:val="00DB20D5"/>
    <w:rsid w:val="00DB381E"/>
    <w:rsid w:val="00DB5618"/>
    <w:rsid w:val="00DB5FE8"/>
    <w:rsid w:val="00DC03C5"/>
    <w:rsid w:val="00DC090F"/>
    <w:rsid w:val="00DC2E4B"/>
    <w:rsid w:val="00DC3D8A"/>
    <w:rsid w:val="00DD0554"/>
    <w:rsid w:val="00DD3B97"/>
    <w:rsid w:val="00DE1A2F"/>
    <w:rsid w:val="00DF3AFA"/>
    <w:rsid w:val="00DF65C9"/>
    <w:rsid w:val="00E01E7D"/>
    <w:rsid w:val="00E06BF3"/>
    <w:rsid w:val="00E11FAC"/>
    <w:rsid w:val="00E20579"/>
    <w:rsid w:val="00E240F0"/>
    <w:rsid w:val="00E336E6"/>
    <w:rsid w:val="00E35933"/>
    <w:rsid w:val="00E43239"/>
    <w:rsid w:val="00E51DAC"/>
    <w:rsid w:val="00E54844"/>
    <w:rsid w:val="00E61AE1"/>
    <w:rsid w:val="00E7340D"/>
    <w:rsid w:val="00E8224B"/>
    <w:rsid w:val="00E8226D"/>
    <w:rsid w:val="00E86524"/>
    <w:rsid w:val="00E92E3D"/>
    <w:rsid w:val="00E9677F"/>
    <w:rsid w:val="00EA1A58"/>
    <w:rsid w:val="00EB1BCE"/>
    <w:rsid w:val="00EB1D14"/>
    <w:rsid w:val="00EB2A25"/>
    <w:rsid w:val="00EB5F30"/>
    <w:rsid w:val="00EB73CC"/>
    <w:rsid w:val="00ED04B2"/>
    <w:rsid w:val="00ED0DD5"/>
    <w:rsid w:val="00ED2440"/>
    <w:rsid w:val="00ED37AB"/>
    <w:rsid w:val="00ED7097"/>
    <w:rsid w:val="00EE2B2A"/>
    <w:rsid w:val="00EF3ED2"/>
    <w:rsid w:val="00EF5053"/>
    <w:rsid w:val="00F04487"/>
    <w:rsid w:val="00F11DF5"/>
    <w:rsid w:val="00F26CF8"/>
    <w:rsid w:val="00F27827"/>
    <w:rsid w:val="00F27FCC"/>
    <w:rsid w:val="00F32F60"/>
    <w:rsid w:val="00F37558"/>
    <w:rsid w:val="00F53ADB"/>
    <w:rsid w:val="00F74FFF"/>
    <w:rsid w:val="00F750E0"/>
    <w:rsid w:val="00F91859"/>
    <w:rsid w:val="00FA474D"/>
    <w:rsid w:val="00FA52B2"/>
    <w:rsid w:val="00FA6B04"/>
    <w:rsid w:val="00FB4A82"/>
    <w:rsid w:val="00FB4F39"/>
    <w:rsid w:val="00FB7868"/>
    <w:rsid w:val="00FC73E3"/>
    <w:rsid w:val="00FC7AE8"/>
    <w:rsid w:val="00FC7CB1"/>
    <w:rsid w:val="00FE1B8A"/>
    <w:rsid w:val="00FE521B"/>
    <w:rsid w:val="00FE6642"/>
    <w:rsid w:val="2C66C222"/>
    <w:rsid w:val="50F4451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274CC"/>
  <w15:chartTrackingRefBased/>
  <w15:docId w15:val="{FC8ADE46-C033-46E2-B7D0-18FB02B4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8545C"/>
  </w:style>
  <w:style w:type="paragraph" w:styleId="Rubrik1">
    <w:name w:val="heading 1"/>
    <w:basedOn w:val="Normal"/>
    <w:next w:val="Normal"/>
    <w:link w:val="Rubrik1Char"/>
    <w:uiPriority w:val="9"/>
    <w:qFormat/>
    <w:rsid w:val="00B574B3"/>
    <w:pPr>
      <w:widowControl w:val="0"/>
      <w:outlineLvl w:val="0"/>
    </w:pPr>
    <w:rPr>
      <w:rFonts w:ascii="Gill Sans MT" w:hAnsi="Gill Sans MT"/>
      <w:b/>
      <w:color w:val="003651" w:themeColor="accent1"/>
      <w:sz w:val="48"/>
    </w:rPr>
  </w:style>
  <w:style w:type="paragraph" w:styleId="Rubrik2">
    <w:name w:val="heading 2"/>
    <w:link w:val="Rubrik2Char"/>
    <w:uiPriority w:val="9"/>
    <w:qFormat/>
    <w:rsid w:val="00B574B3"/>
    <w:pPr>
      <w:widowControl w:val="0"/>
      <w:outlineLvl w:val="1"/>
    </w:pPr>
    <w:rPr>
      <w:rFonts w:ascii="Gill Sans MT" w:eastAsiaTheme="majorEastAsia" w:hAnsi="Gill Sans MT" w:cstheme="minorHAnsi"/>
      <w:b/>
      <w:color w:val="003651" w:themeColor="accent1"/>
      <w:sz w:val="28"/>
      <w:szCs w:val="28"/>
    </w:rPr>
  </w:style>
  <w:style w:type="paragraph" w:styleId="Rubrik3">
    <w:name w:val="heading 3"/>
    <w:link w:val="Rubrik3Char"/>
    <w:uiPriority w:val="9"/>
    <w:qFormat/>
    <w:rsid w:val="00DB10AB"/>
    <w:pPr>
      <w:numPr>
        <w:ilvl w:val="1"/>
        <w:numId w:val="11"/>
      </w:numPr>
      <w:tabs>
        <w:tab w:val="left" w:pos="450"/>
      </w:tabs>
      <w:outlineLvl w:val="2"/>
    </w:pPr>
    <w:rPr>
      <w:rFonts w:asciiTheme="majorHAnsi" w:eastAsiaTheme="majorEastAsia" w:hAnsiTheme="majorHAnsi" w:cstheme="majorBidi"/>
      <w:b/>
      <w:color w:val="003651" w:themeColor="accent1"/>
      <w:sz w:val="28"/>
      <w:szCs w:val="28"/>
    </w:rPr>
  </w:style>
  <w:style w:type="paragraph" w:styleId="Rubrik4">
    <w:name w:val="heading 4"/>
    <w:basedOn w:val="Rubrik2"/>
    <w:next w:val="Normal"/>
    <w:link w:val="Rubrik4Char"/>
    <w:uiPriority w:val="9"/>
    <w:semiHidden/>
    <w:rsid w:val="0048545C"/>
    <w:pPr>
      <w:outlineLvl w:val="3"/>
    </w:pPr>
    <w:rPr>
      <w:i/>
      <w:iCs/>
      <w:sz w:val="26"/>
      <w:szCs w:val="26"/>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48545C"/>
    <w:rPr>
      <w:rFonts w:asciiTheme="majorHAnsi" w:eastAsiaTheme="majorEastAsia" w:hAnsiTheme="majorHAnsi" w:cstheme="majorBidi"/>
      <w:b/>
      <w:i/>
      <w:iCs/>
      <w:color w:val="003651" w:themeColor="accent1"/>
      <w:sz w:val="26"/>
      <w:szCs w:val="26"/>
    </w:rPr>
  </w:style>
  <w:style w:type="character" w:customStyle="1" w:styleId="Rubrik3Char">
    <w:name w:val="Rubrik 3 Char"/>
    <w:basedOn w:val="Standardstycketeckensnitt"/>
    <w:link w:val="Rubrik3"/>
    <w:uiPriority w:val="9"/>
    <w:rsid w:val="00DB10AB"/>
    <w:rPr>
      <w:rFonts w:asciiTheme="majorHAnsi" w:eastAsiaTheme="majorEastAsia" w:hAnsiTheme="majorHAnsi" w:cstheme="majorBidi"/>
      <w:b/>
      <w:color w:val="003651" w:themeColor="accent1"/>
      <w:sz w:val="28"/>
      <w:szCs w:val="28"/>
    </w:rPr>
  </w:style>
  <w:style w:type="character" w:customStyle="1" w:styleId="Rubrik2Char">
    <w:name w:val="Rubrik 2 Char"/>
    <w:basedOn w:val="Standardstycketeckensnitt"/>
    <w:link w:val="Rubrik2"/>
    <w:uiPriority w:val="9"/>
    <w:rsid w:val="00B574B3"/>
    <w:rPr>
      <w:rFonts w:ascii="Gill Sans MT" w:eastAsiaTheme="majorEastAsia" w:hAnsi="Gill Sans MT" w:cstheme="minorHAnsi"/>
      <w:b/>
      <w:color w:val="003651" w:themeColor="accent1"/>
      <w:sz w:val="28"/>
      <w:szCs w:val="28"/>
    </w:rPr>
  </w:style>
  <w:style w:type="character" w:customStyle="1" w:styleId="Rubrik1Char">
    <w:name w:val="Rubrik 1 Char"/>
    <w:basedOn w:val="Standardstycketeckensnitt"/>
    <w:link w:val="Rubrik1"/>
    <w:uiPriority w:val="9"/>
    <w:rsid w:val="00B574B3"/>
    <w:rPr>
      <w:rFonts w:ascii="Gill Sans MT" w:hAnsi="Gill Sans MT"/>
      <w:b/>
      <w:color w:val="003651" w:themeColor="accent1"/>
      <w:sz w:val="48"/>
    </w:rPr>
  </w:style>
  <w:style w:type="paragraph" w:styleId="Innehllsfrteckningsrubrik">
    <w:name w:val="TOC Heading"/>
    <w:basedOn w:val="Rubrik1"/>
    <w:next w:val="Normal"/>
    <w:uiPriority w:val="39"/>
    <w:qFormat/>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2"/>
      </w:numPr>
      <w:contextualSpacing/>
    </w:pPr>
  </w:style>
  <w:style w:type="paragraph" w:styleId="Numreradlista2">
    <w:name w:val="List Number 2"/>
    <w:basedOn w:val="Normal"/>
    <w:uiPriority w:val="99"/>
    <w:rsid w:val="00651E32"/>
    <w:pPr>
      <w:numPr>
        <w:ilvl w:val="1"/>
        <w:numId w:val="2"/>
      </w:numPr>
      <w:contextualSpacing/>
    </w:pPr>
  </w:style>
  <w:style w:type="paragraph" w:styleId="Numreradlista3">
    <w:name w:val="List Number 3"/>
    <w:basedOn w:val="Normal"/>
    <w:uiPriority w:val="99"/>
    <w:rsid w:val="00651E32"/>
    <w:pPr>
      <w:numPr>
        <w:ilvl w:val="2"/>
        <w:numId w:val="2"/>
      </w:numPr>
      <w:contextualSpacing/>
    </w:pPr>
  </w:style>
  <w:style w:type="paragraph" w:styleId="Numreradlista4">
    <w:name w:val="List Number 4"/>
    <w:basedOn w:val="Normal"/>
    <w:uiPriority w:val="99"/>
    <w:semiHidden/>
    <w:rsid w:val="00651E32"/>
    <w:pPr>
      <w:numPr>
        <w:ilvl w:val="3"/>
        <w:numId w:val="2"/>
      </w:numPr>
      <w:contextualSpacing/>
    </w:pPr>
  </w:style>
  <w:style w:type="paragraph" w:styleId="Numreradlista5">
    <w:name w:val="List Number 5"/>
    <w:basedOn w:val="Normal"/>
    <w:uiPriority w:val="99"/>
    <w:semiHidden/>
    <w:rsid w:val="00651E32"/>
    <w:pPr>
      <w:numPr>
        <w:ilvl w:val="4"/>
        <w:numId w:val="2"/>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784FD3"/>
    <w:pPr>
      <w:tabs>
        <w:tab w:val="left" w:pos="180"/>
        <w:tab w:val="left" w:pos="270"/>
        <w:tab w:val="right" w:leader="dot" w:pos="9074"/>
      </w:tabs>
      <w:spacing w:after="100"/>
    </w:pPr>
  </w:style>
  <w:style w:type="paragraph" w:styleId="Innehll3">
    <w:name w:val="toc 3"/>
    <w:basedOn w:val="Normal"/>
    <w:next w:val="Normal"/>
    <w:autoRedefine/>
    <w:uiPriority w:val="39"/>
    <w:rsid w:val="001456E0"/>
    <w:pPr>
      <w:tabs>
        <w:tab w:val="left" w:pos="630"/>
        <w:tab w:val="right" w:leader="dot" w:pos="9074"/>
      </w:tabs>
      <w:spacing w:after="100"/>
      <w:ind w:left="216"/>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3"/>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styleId="Liststycke">
    <w:name w:val="List Paragraph"/>
    <w:basedOn w:val="Normal"/>
    <w:autoRedefine/>
    <w:uiPriority w:val="34"/>
    <w:qFormat/>
    <w:rsid w:val="00173962"/>
    <w:pPr>
      <w:widowControl w:val="0"/>
      <w:numPr>
        <w:numId w:val="21"/>
      </w:numPr>
      <w:spacing w:before="120" w:after="0"/>
      <w:contextualSpacing/>
    </w:pPr>
    <w:rPr>
      <w:rFonts w:ascii="Arial" w:hAnsi="Arial" w:cs="Arial"/>
      <w:sz w:val="22"/>
      <w:szCs w:val="22"/>
      <w:lang w:eastAsia="sv-SE"/>
    </w:rPr>
  </w:style>
  <w:style w:type="character" w:customStyle="1" w:styleId="UnresolvedMention1">
    <w:name w:val="Unresolved Mention1"/>
    <w:basedOn w:val="Standardstycketeckensnitt"/>
    <w:uiPriority w:val="99"/>
    <w:semiHidden/>
    <w:unhideWhenUsed/>
    <w:rsid w:val="00C128F5"/>
    <w:rPr>
      <w:color w:val="605E5C"/>
      <w:shd w:val="clear" w:color="auto" w:fill="E1DFDD"/>
    </w:rPr>
  </w:style>
  <w:style w:type="paragraph" w:customStyle="1" w:styleId="Formatmall1">
    <w:name w:val="Formatmall1"/>
    <w:basedOn w:val="Rubrik3"/>
    <w:qFormat/>
    <w:rsid w:val="009F2857"/>
    <w:pPr>
      <w:numPr>
        <w:ilvl w:val="2"/>
        <w:numId w:val="5"/>
      </w:numPr>
      <w:spacing w:before="120" w:after="200" w:line="276" w:lineRule="auto"/>
      <w:contextualSpacing/>
    </w:pPr>
    <w:rPr>
      <w:rFonts w:ascii="Arial" w:eastAsiaTheme="minorHAnsi" w:hAnsi="Arial" w:cs="Arial"/>
      <w:b w:val="0"/>
      <w:color w:val="003651"/>
      <w:sz w:val="32"/>
      <w:szCs w:val="32"/>
    </w:rPr>
  </w:style>
  <w:style w:type="paragraph" w:customStyle="1" w:styleId="Formatmall3">
    <w:name w:val="Formatmall3"/>
    <w:basedOn w:val="Rubrik2"/>
    <w:qFormat/>
    <w:rsid w:val="009F2857"/>
    <w:pPr>
      <w:numPr>
        <w:ilvl w:val="1"/>
        <w:numId w:val="5"/>
      </w:numPr>
      <w:spacing w:before="160" w:line="276" w:lineRule="auto"/>
    </w:pPr>
    <w:rPr>
      <w:rFonts w:ascii="Arial" w:hAnsi="Arial" w:cs="Arial"/>
      <w:b w:val="0"/>
      <w:color w:val="003651"/>
      <w:sz w:val="26"/>
    </w:rPr>
  </w:style>
  <w:style w:type="paragraph" w:customStyle="1" w:styleId="Formatmall4">
    <w:name w:val="Formatmall4"/>
    <w:basedOn w:val="Rubrik1"/>
    <w:qFormat/>
    <w:rsid w:val="009F2857"/>
    <w:pPr>
      <w:numPr>
        <w:numId w:val="5"/>
      </w:numPr>
      <w:spacing w:before="240" w:after="240" w:line="276" w:lineRule="auto"/>
    </w:pPr>
    <w:rPr>
      <w:rFonts w:ascii="Arial" w:hAnsi="Arial" w:cs="Arial"/>
      <w:b w:val="0"/>
      <w:bCs/>
      <w:color w:val="003651"/>
      <w:sz w:val="56"/>
    </w:rPr>
  </w:style>
  <w:style w:type="character" w:styleId="Kommentarsreferens">
    <w:name w:val="annotation reference"/>
    <w:basedOn w:val="Standardstycketeckensnitt"/>
    <w:uiPriority w:val="99"/>
    <w:semiHidden/>
    <w:unhideWhenUsed/>
    <w:rsid w:val="009F2857"/>
    <w:rPr>
      <w:sz w:val="16"/>
      <w:szCs w:val="16"/>
    </w:rPr>
  </w:style>
  <w:style w:type="paragraph" w:styleId="Kommentarer">
    <w:name w:val="annotation text"/>
    <w:basedOn w:val="Normal"/>
    <w:link w:val="KommentarerChar"/>
    <w:uiPriority w:val="99"/>
    <w:unhideWhenUsed/>
    <w:rsid w:val="009F2857"/>
    <w:pPr>
      <w:spacing w:before="120" w:after="200" w:line="240" w:lineRule="auto"/>
    </w:pPr>
    <w:rPr>
      <w:rFonts w:ascii="Arial" w:hAnsi="Arial" w:cs="Arial"/>
      <w:sz w:val="20"/>
      <w:szCs w:val="20"/>
      <w:lang w:eastAsia="sv-SE"/>
    </w:rPr>
  </w:style>
  <w:style w:type="character" w:customStyle="1" w:styleId="KommentarerChar">
    <w:name w:val="Kommentarer Char"/>
    <w:basedOn w:val="Standardstycketeckensnitt"/>
    <w:link w:val="Kommentarer"/>
    <w:uiPriority w:val="99"/>
    <w:rsid w:val="009F2857"/>
    <w:rPr>
      <w:rFonts w:ascii="Arial" w:hAnsi="Arial" w:cs="Arial"/>
      <w:sz w:val="20"/>
      <w:szCs w:val="20"/>
      <w:lang w:eastAsia="sv-SE"/>
    </w:rPr>
  </w:style>
  <w:style w:type="paragraph" w:styleId="Ballongtext">
    <w:name w:val="Balloon Text"/>
    <w:basedOn w:val="Normal"/>
    <w:link w:val="BallongtextChar"/>
    <w:uiPriority w:val="99"/>
    <w:semiHidden/>
    <w:unhideWhenUsed/>
    <w:rsid w:val="000F526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F5263"/>
    <w:rPr>
      <w:rFonts w:ascii="Segoe UI" w:hAnsi="Segoe UI" w:cs="Segoe UI"/>
      <w:sz w:val="18"/>
      <w:szCs w:val="18"/>
    </w:rPr>
  </w:style>
  <w:style w:type="character" w:styleId="AnvndHyperlnk">
    <w:name w:val="FollowedHyperlink"/>
    <w:basedOn w:val="Standardstycketeckensnitt"/>
    <w:uiPriority w:val="99"/>
    <w:semiHidden/>
    <w:rsid w:val="002817A1"/>
    <w:rPr>
      <w:color w:val="426669" w:themeColor="followedHyperlink"/>
      <w:u w:val="single"/>
    </w:rPr>
  </w:style>
  <w:style w:type="character" w:styleId="Olstomnmnande">
    <w:name w:val="Unresolved Mention"/>
    <w:basedOn w:val="Standardstycketeckensnitt"/>
    <w:uiPriority w:val="99"/>
    <w:rsid w:val="00B44C4C"/>
    <w:rPr>
      <w:color w:val="605E5C"/>
      <w:shd w:val="clear" w:color="auto" w:fill="E1DFDD"/>
    </w:rPr>
  </w:style>
  <w:style w:type="paragraph" w:styleId="Revision">
    <w:name w:val="Revision"/>
    <w:hidden/>
    <w:uiPriority w:val="99"/>
    <w:semiHidden/>
    <w:rsid w:val="005C6DEE"/>
    <w:pPr>
      <w:spacing w:after="0" w:line="240" w:lineRule="auto"/>
    </w:pPr>
  </w:style>
  <w:style w:type="paragraph" w:styleId="Kommentarsmne">
    <w:name w:val="annotation subject"/>
    <w:basedOn w:val="Kommentarer"/>
    <w:next w:val="Kommentarer"/>
    <w:link w:val="KommentarsmneChar"/>
    <w:uiPriority w:val="99"/>
    <w:semiHidden/>
    <w:unhideWhenUsed/>
    <w:rsid w:val="005C6DEE"/>
    <w:pPr>
      <w:spacing w:before="0" w:after="160"/>
    </w:pPr>
    <w:rPr>
      <w:rFonts w:asciiTheme="minorHAnsi" w:hAnsiTheme="minorHAnsi" w:cstheme="minorBidi"/>
      <w:b/>
      <w:bCs/>
      <w:lang w:eastAsia="en-US"/>
    </w:rPr>
  </w:style>
  <w:style w:type="character" w:customStyle="1" w:styleId="KommentarsmneChar">
    <w:name w:val="Kommentarsämne Char"/>
    <w:basedOn w:val="KommentarerChar"/>
    <w:link w:val="Kommentarsmne"/>
    <w:uiPriority w:val="99"/>
    <w:semiHidden/>
    <w:rsid w:val="005C6DEE"/>
    <w:rPr>
      <w:rFonts w:ascii="Arial" w:hAnsi="Arial" w:cs="Arial"/>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8036">
      <w:bodyDiv w:val="1"/>
      <w:marLeft w:val="0"/>
      <w:marRight w:val="0"/>
      <w:marTop w:val="0"/>
      <w:marBottom w:val="0"/>
      <w:divBdr>
        <w:top w:val="none" w:sz="0" w:space="0" w:color="auto"/>
        <w:left w:val="none" w:sz="0" w:space="0" w:color="auto"/>
        <w:bottom w:val="none" w:sz="0" w:space="0" w:color="auto"/>
        <w:right w:val="none" w:sz="0" w:space="0" w:color="auto"/>
      </w:divBdr>
    </w:div>
    <w:div w:id="93286060">
      <w:bodyDiv w:val="1"/>
      <w:marLeft w:val="0"/>
      <w:marRight w:val="0"/>
      <w:marTop w:val="0"/>
      <w:marBottom w:val="0"/>
      <w:divBdr>
        <w:top w:val="none" w:sz="0" w:space="0" w:color="auto"/>
        <w:left w:val="none" w:sz="0" w:space="0" w:color="auto"/>
        <w:bottom w:val="none" w:sz="0" w:space="0" w:color="auto"/>
        <w:right w:val="none" w:sz="0" w:space="0" w:color="auto"/>
      </w:divBdr>
    </w:div>
    <w:div w:id="154612564">
      <w:bodyDiv w:val="1"/>
      <w:marLeft w:val="0"/>
      <w:marRight w:val="0"/>
      <w:marTop w:val="0"/>
      <w:marBottom w:val="0"/>
      <w:divBdr>
        <w:top w:val="none" w:sz="0" w:space="0" w:color="auto"/>
        <w:left w:val="none" w:sz="0" w:space="0" w:color="auto"/>
        <w:bottom w:val="none" w:sz="0" w:space="0" w:color="auto"/>
        <w:right w:val="none" w:sz="0" w:space="0" w:color="auto"/>
      </w:divBdr>
    </w:div>
    <w:div w:id="173496208">
      <w:bodyDiv w:val="1"/>
      <w:marLeft w:val="0"/>
      <w:marRight w:val="0"/>
      <w:marTop w:val="0"/>
      <w:marBottom w:val="0"/>
      <w:divBdr>
        <w:top w:val="none" w:sz="0" w:space="0" w:color="auto"/>
        <w:left w:val="none" w:sz="0" w:space="0" w:color="auto"/>
        <w:bottom w:val="none" w:sz="0" w:space="0" w:color="auto"/>
        <w:right w:val="none" w:sz="0" w:space="0" w:color="auto"/>
      </w:divBdr>
    </w:div>
    <w:div w:id="216936479">
      <w:bodyDiv w:val="1"/>
      <w:marLeft w:val="0"/>
      <w:marRight w:val="0"/>
      <w:marTop w:val="0"/>
      <w:marBottom w:val="0"/>
      <w:divBdr>
        <w:top w:val="none" w:sz="0" w:space="0" w:color="auto"/>
        <w:left w:val="none" w:sz="0" w:space="0" w:color="auto"/>
        <w:bottom w:val="none" w:sz="0" w:space="0" w:color="auto"/>
        <w:right w:val="none" w:sz="0" w:space="0" w:color="auto"/>
      </w:divBdr>
    </w:div>
    <w:div w:id="264970846">
      <w:bodyDiv w:val="1"/>
      <w:marLeft w:val="0"/>
      <w:marRight w:val="0"/>
      <w:marTop w:val="0"/>
      <w:marBottom w:val="0"/>
      <w:divBdr>
        <w:top w:val="none" w:sz="0" w:space="0" w:color="auto"/>
        <w:left w:val="none" w:sz="0" w:space="0" w:color="auto"/>
        <w:bottom w:val="none" w:sz="0" w:space="0" w:color="auto"/>
        <w:right w:val="none" w:sz="0" w:space="0" w:color="auto"/>
      </w:divBdr>
    </w:div>
    <w:div w:id="308677088">
      <w:bodyDiv w:val="1"/>
      <w:marLeft w:val="0"/>
      <w:marRight w:val="0"/>
      <w:marTop w:val="0"/>
      <w:marBottom w:val="0"/>
      <w:divBdr>
        <w:top w:val="none" w:sz="0" w:space="0" w:color="auto"/>
        <w:left w:val="none" w:sz="0" w:space="0" w:color="auto"/>
        <w:bottom w:val="none" w:sz="0" w:space="0" w:color="auto"/>
        <w:right w:val="none" w:sz="0" w:space="0" w:color="auto"/>
      </w:divBdr>
    </w:div>
    <w:div w:id="348609206">
      <w:bodyDiv w:val="1"/>
      <w:marLeft w:val="0"/>
      <w:marRight w:val="0"/>
      <w:marTop w:val="0"/>
      <w:marBottom w:val="0"/>
      <w:divBdr>
        <w:top w:val="none" w:sz="0" w:space="0" w:color="auto"/>
        <w:left w:val="none" w:sz="0" w:space="0" w:color="auto"/>
        <w:bottom w:val="none" w:sz="0" w:space="0" w:color="auto"/>
        <w:right w:val="none" w:sz="0" w:space="0" w:color="auto"/>
      </w:divBdr>
    </w:div>
    <w:div w:id="350181363">
      <w:bodyDiv w:val="1"/>
      <w:marLeft w:val="0"/>
      <w:marRight w:val="0"/>
      <w:marTop w:val="0"/>
      <w:marBottom w:val="0"/>
      <w:divBdr>
        <w:top w:val="none" w:sz="0" w:space="0" w:color="auto"/>
        <w:left w:val="none" w:sz="0" w:space="0" w:color="auto"/>
        <w:bottom w:val="none" w:sz="0" w:space="0" w:color="auto"/>
        <w:right w:val="none" w:sz="0" w:space="0" w:color="auto"/>
      </w:divBdr>
    </w:div>
    <w:div w:id="382557129">
      <w:bodyDiv w:val="1"/>
      <w:marLeft w:val="0"/>
      <w:marRight w:val="0"/>
      <w:marTop w:val="0"/>
      <w:marBottom w:val="0"/>
      <w:divBdr>
        <w:top w:val="none" w:sz="0" w:space="0" w:color="auto"/>
        <w:left w:val="none" w:sz="0" w:space="0" w:color="auto"/>
        <w:bottom w:val="none" w:sz="0" w:space="0" w:color="auto"/>
        <w:right w:val="none" w:sz="0" w:space="0" w:color="auto"/>
      </w:divBdr>
    </w:div>
    <w:div w:id="602417831">
      <w:bodyDiv w:val="1"/>
      <w:marLeft w:val="0"/>
      <w:marRight w:val="0"/>
      <w:marTop w:val="0"/>
      <w:marBottom w:val="0"/>
      <w:divBdr>
        <w:top w:val="none" w:sz="0" w:space="0" w:color="auto"/>
        <w:left w:val="none" w:sz="0" w:space="0" w:color="auto"/>
        <w:bottom w:val="none" w:sz="0" w:space="0" w:color="auto"/>
        <w:right w:val="none" w:sz="0" w:space="0" w:color="auto"/>
      </w:divBdr>
    </w:div>
    <w:div w:id="607200240">
      <w:bodyDiv w:val="1"/>
      <w:marLeft w:val="0"/>
      <w:marRight w:val="0"/>
      <w:marTop w:val="0"/>
      <w:marBottom w:val="0"/>
      <w:divBdr>
        <w:top w:val="none" w:sz="0" w:space="0" w:color="auto"/>
        <w:left w:val="none" w:sz="0" w:space="0" w:color="auto"/>
        <w:bottom w:val="none" w:sz="0" w:space="0" w:color="auto"/>
        <w:right w:val="none" w:sz="0" w:space="0" w:color="auto"/>
      </w:divBdr>
    </w:div>
    <w:div w:id="729380669">
      <w:bodyDiv w:val="1"/>
      <w:marLeft w:val="0"/>
      <w:marRight w:val="0"/>
      <w:marTop w:val="0"/>
      <w:marBottom w:val="0"/>
      <w:divBdr>
        <w:top w:val="none" w:sz="0" w:space="0" w:color="auto"/>
        <w:left w:val="none" w:sz="0" w:space="0" w:color="auto"/>
        <w:bottom w:val="none" w:sz="0" w:space="0" w:color="auto"/>
        <w:right w:val="none" w:sz="0" w:space="0" w:color="auto"/>
      </w:divBdr>
    </w:div>
    <w:div w:id="789860972">
      <w:bodyDiv w:val="1"/>
      <w:marLeft w:val="0"/>
      <w:marRight w:val="0"/>
      <w:marTop w:val="0"/>
      <w:marBottom w:val="0"/>
      <w:divBdr>
        <w:top w:val="none" w:sz="0" w:space="0" w:color="auto"/>
        <w:left w:val="none" w:sz="0" w:space="0" w:color="auto"/>
        <w:bottom w:val="none" w:sz="0" w:space="0" w:color="auto"/>
        <w:right w:val="none" w:sz="0" w:space="0" w:color="auto"/>
      </w:divBdr>
    </w:div>
    <w:div w:id="790592147">
      <w:bodyDiv w:val="1"/>
      <w:marLeft w:val="0"/>
      <w:marRight w:val="0"/>
      <w:marTop w:val="0"/>
      <w:marBottom w:val="0"/>
      <w:divBdr>
        <w:top w:val="none" w:sz="0" w:space="0" w:color="auto"/>
        <w:left w:val="none" w:sz="0" w:space="0" w:color="auto"/>
        <w:bottom w:val="none" w:sz="0" w:space="0" w:color="auto"/>
        <w:right w:val="none" w:sz="0" w:space="0" w:color="auto"/>
      </w:divBdr>
    </w:div>
    <w:div w:id="996226826">
      <w:bodyDiv w:val="1"/>
      <w:marLeft w:val="0"/>
      <w:marRight w:val="0"/>
      <w:marTop w:val="0"/>
      <w:marBottom w:val="0"/>
      <w:divBdr>
        <w:top w:val="none" w:sz="0" w:space="0" w:color="auto"/>
        <w:left w:val="none" w:sz="0" w:space="0" w:color="auto"/>
        <w:bottom w:val="none" w:sz="0" w:space="0" w:color="auto"/>
        <w:right w:val="none" w:sz="0" w:space="0" w:color="auto"/>
      </w:divBdr>
    </w:div>
    <w:div w:id="1017193698">
      <w:bodyDiv w:val="1"/>
      <w:marLeft w:val="0"/>
      <w:marRight w:val="0"/>
      <w:marTop w:val="0"/>
      <w:marBottom w:val="0"/>
      <w:divBdr>
        <w:top w:val="none" w:sz="0" w:space="0" w:color="auto"/>
        <w:left w:val="none" w:sz="0" w:space="0" w:color="auto"/>
        <w:bottom w:val="none" w:sz="0" w:space="0" w:color="auto"/>
        <w:right w:val="none" w:sz="0" w:space="0" w:color="auto"/>
      </w:divBdr>
    </w:div>
    <w:div w:id="1175613755">
      <w:bodyDiv w:val="1"/>
      <w:marLeft w:val="0"/>
      <w:marRight w:val="0"/>
      <w:marTop w:val="0"/>
      <w:marBottom w:val="0"/>
      <w:divBdr>
        <w:top w:val="none" w:sz="0" w:space="0" w:color="auto"/>
        <w:left w:val="none" w:sz="0" w:space="0" w:color="auto"/>
        <w:bottom w:val="none" w:sz="0" w:space="0" w:color="auto"/>
        <w:right w:val="none" w:sz="0" w:space="0" w:color="auto"/>
      </w:divBdr>
    </w:div>
    <w:div w:id="1224439623">
      <w:bodyDiv w:val="1"/>
      <w:marLeft w:val="0"/>
      <w:marRight w:val="0"/>
      <w:marTop w:val="0"/>
      <w:marBottom w:val="0"/>
      <w:divBdr>
        <w:top w:val="none" w:sz="0" w:space="0" w:color="auto"/>
        <w:left w:val="none" w:sz="0" w:space="0" w:color="auto"/>
        <w:bottom w:val="none" w:sz="0" w:space="0" w:color="auto"/>
        <w:right w:val="none" w:sz="0" w:space="0" w:color="auto"/>
      </w:divBdr>
    </w:div>
    <w:div w:id="1408723446">
      <w:bodyDiv w:val="1"/>
      <w:marLeft w:val="0"/>
      <w:marRight w:val="0"/>
      <w:marTop w:val="0"/>
      <w:marBottom w:val="0"/>
      <w:divBdr>
        <w:top w:val="none" w:sz="0" w:space="0" w:color="auto"/>
        <w:left w:val="none" w:sz="0" w:space="0" w:color="auto"/>
        <w:bottom w:val="none" w:sz="0" w:space="0" w:color="auto"/>
        <w:right w:val="none" w:sz="0" w:space="0" w:color="auto"/>
      </w:divBdr>
    </w:div>
    <w:div w:id="1478494580">
      <w:bodyDiv w:val="1"/>
      <w:marLeft w:val="0"/>
      <w:marRight w:val="0"/>
      <w:marTop w:val="0"/>
      <w:marBottom w:val="0"/>
      <w:divBdr>
        <w:top w:val="none" w:sz="0" w:space="0" w:color="auto"/>
        <w:left w:val="none" w:sz="0" w:space="0" w:color="auto"/>
        <w:bottom w:val="none" w:sz="0" w:space="0" w:color="auto"/>
        <w:right w:val="none" w:sz="0" w:space="0" w:color="auto"/>
      </w:divBdr>
    </w:div>
    <w:div w:id="1504973461">
      <w:bodyDiv w:val="1"/>
      <w:marLeft w:val="0"/>
      <w:marRight w:val="0"/>
      <w:marTop w:val="0"/>
      <w:marBottom w:val="0"/>
      <w:divBdr>
        <w:top w:val="none" w:sz="0" w:space="0" w:color="auto"/>
        <w:left w:val="none" w:sz="0" w:space="0" w:color="auto"/>
        <w:bottom w:val="none" w:sz="0" w:space="0" w:color="auto"/>
        <w:right w:val="none" w:sz="0" w:space="0" w:color="auto"/>
      </w:divBdr>
    </w:div>
    <w:div w:id="1979843535">
      <w:bodyDiv w:val="1"/>
      <w:marLeft w:val="0"/>
      <w:marRight w:val="0"/>
      <w:marTop w:val="0"/>
      <w:marBottom w:val="0"/>
      <w:divBdr>
        <w:top w:val="none" w:sz="0" w:space="0" w:color="auto"/>
        <w:left w:val="none" w:sz="0" w:space="0" w:color="auto"/>
        <w:bottom w:val="none" w:sz="0" w:space="0" w:color="auto"/>
        <w:right w:val="none" w:sz="0" w:space="0" w:color="auto"/>
      </w:divBdr>
    </w:div>
    <w:div w:id="210209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protect.checkpoint.com/v2/___https://sv.wikipedia.org/wiki/EU-kommissionen___.YzJlOnJlZ2lvbnNrYW5lOmM6bzplNGEwN2UyN2ViZGZkZjVlNTQwMzQ4OTA3ODJlNGJmZjo2OmY1NzU6OGNlYTZmZjM4YjkwMjBjOTZmMDAwZmYwNzQ0M2Y5ZWYyNjNkNmM5Njg2ZmM5ZGZiOTY5YTJjMTFhYjYzMDkwYjpwOlQ6Tg" TargetMode="External"/><Relationship Id="rId33" Type="http://schemas.openxmlformats.org/officeDocument/2006/relationships/header" Target="header9.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rotect.checkpoint.com/v2/___https://kliniskastudier.se/forskningsstod-och-radgivning/mallar-och-stoddokument___.YzJlOnJlZ2lvbnNrYW5lOmM6bzplNGEwN2UyN2ViZGZkZjVlNTQwMzQ4OTA3ODJlNGJmZjo2OmE3M2Y6OTA1NjRmOTMwMzYzNTQxMmRkYmNhY2VjMDI4OTMzODA1ZWMyOTNjZmQ1ZjJkMDNjZmY0MDQ3NTI5N2UyZGYyYjpwOlQ6Tg" TargetMode="Externa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sv.wikipedia.org/wiki/L%C3%A4kemedelsverket___.YzJlOnJlZ2lvbnNrYW5lOmM6bzplNGEwN2UyN2ViZGZkZjVlNTQwMzQ4OTA3ODJlNGJmZjo2OjllNzY6ZjFiNWEwOGY3NzY2ZmQ4YmZjZTIyMGRlYzIyZjdhZDNiMWZhYzE1NDQ0NjExMTFiYTNjZDQ3NGM2MWJkMGM2YjpwOlQ6Tg" TargetMode="External"/><Relationship Id="rId32" Type="http://schemas.openxmlformats.org/officeDocument/2006/relationships/hyperlink" Target="https://protect.checkpoint.com/v2/___https://cioms.ch/wp-content/uploads/2017/05/cioms-form1.pdf___.YzJlOnJlZ2lvbnNrYW5lOmM6bzplNGEwN2UyN2ViZGZkZjVlNTQwMzQ4OTA3ODJlNGJmZjo2OjJkOGY6OTQ5NTY0ODFkMWE2ZGQ1Y2YzM2I4NzVlZTJlM2E3MjVjNjU4MTMyMzBjODE3ZWI0YWNmODg3MzFhNjg0MDZjZDpwOlQ6Tg"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kliniskastudier.se" TargetMode="External"/><Relationship Id="rId23" Type="http://schemas.openxmlformats.org/officeDocument/2006/relationships/hyperlink" Target="https://protect.checkpoint.com/v2/___https://sv.wikipedia.org/wiki/L%C3%A4kemedel___.YzJlOnJlZ2lvbnNrYW5lOmM6bzplNGEwN2UyN2ViZGZkZjVlNTQwMzQ4OTA3ODJlNGJmZjo2OjM3YzY6MWZlMDM1YWJkMzhhNjJjMDdjNWNmMDNlMjlhMzU5YWNhYjU4YmQwNWMwM2FmMzhmNWQ2MTIyNTc0YjU3ZDMzMDpwOlQ6Tg" TargetMode="External"/><Relationship Id="rId28" Type="http://schemas.openxmlformats.org/officeDocument/2006/relationships/footer" Target="footer5.xml"/><Relationship Id="rId36" Type="http://schemas.openxmlformats.org/officeDocument/2006/relationships/hyperlink" Target="https://www.hma.eu/about-hma/working-groups/clinical-trials-coordination-group.html"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tect.checkpoint.com/v2/___https://sv.wikipedia.org/wiki/European_Medicines_Agency___.YzJlOnJlZ2lvbnNrYW5lOmM6bzplNGEwN2UyN2ViZGZkZjVlNTQwMzQ4OTA3ODJlNGJmZjo2OjFlMjc6YjBjNWY1ZDdjYzdhODQyMzIyZTNjMTg2YTBhZDc1YjM5N2JkNzQ2ZThmOGM5MDVmZTc0ZGMyZjE5YjkwMzExOTpwOlQ6Tg"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yperlink" Target="https://www.ema.europa.eu/en/documents/scientific-guideline/international-conference-harmonisation-technical-requirements-registration-pharmaceuticals-human-use_en-26.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AF52787D1E4A528F9883449E041AE3"/>
        <w:category>
          <w:name w:val="Allmänt"/>
          <w:gallery w:val="placeholder"/>
        </w:category>
        <w:types>
          <w:type w:val="bbPlcHdr"/>
        </w:types>
        <w:behaviors>
          <w:behavior w:val="content"/>
        </w:behaviors>
        <w:guid w:val="{A09625D7-0390-4112-B423-5FC07D1E2682}"/>
      </w:docPartPr>
      <w:docPartBody>
        <w:p w:rsidR="00354E72" w:rsidRDefault="009E0408">
          <w:pPr>
            <w:pStyle w:val="9BAF52787D1E4A528F9883449E041AE3"/>
          </w:pPr>
          <w:r>
            <w:rPr>
              <w:rStyle w:val="Platshllartext"/>
            </w:rPr>
            <w:t>[Dokumenttitel]</w:t>
          </w:r>
        </w:p>
      </w:docPartBody>
    </w:docPart>
    <w:docPart>
      <w:docPartPr>
        <w:name w:val="449310DB5A6E46E48D5F2CE3FF71113C"/>
        <w:category>
          <w:name w:val="Allmänt"/>
          <w:gallery w:val="placeholder"/>
        </w:category>
        <w:types>
          <w:type w:val="bbPlcHdr"/>
        </w:types>
        <w:behaviors>
          <w:behavior w:val="content"/>
        </w:behaviors>
        <w:guid w:val="{4F477347-C9F8-41C8-BF73-23F029FD8011}"/>
      </w:docPartPr>
      <w:docPartBody>
        <w:p w:rsidR="00354E72" w:rsidRDefault="009E0408">
          <w:pPr>
            <w:pStyle w:val="449310DB5A6E46E48D5F2CE3FF71113C"/>
          </w:pPr>
          <w:r>
            <w:rPr>
              <w:rStyle w:val="Platshllartext"/>
            </w:rPr>
            <w:t>[Undertitel]</w:t>
          </w:r>
        </w:p>
      </w:docPartBody>
    </w:docPart>
    <w:docPart>
      <w:docPartPr>
        <w:name w:val="1C1A2711830742ECB06EF9978D94FA39"/>
        <w:category>
          <w:name w:val="Allmänt"/>
          <w:gallery w:val="placeholder"/>
        </w:category>
        <w:types>
          <w:type w:val="bbPlcHdr"/>
        </w:types>
        <w:behaviors>
          <w:behavior w:val="content"/>
        </w:behaviors>
        <w:guid w:val="{2FE309F8-4C78-4E5F-BC08-DDFEA972A1A5}"/>
      </w:docPartPr>
      <w:docPartBody>
        <w:p w:rsidR="00354E72" w:rsidRDefault="009E0408" w:rsidP="00354E72">
          <w:pPr>
            <w:pStyle w:val="1C1A2711830742ECB06EF9978D94FA39"/>
          </w:pPr>
          <w:r w:rsidRPr="003E07A7">
            <w:rPr>
              <w:rStyle w:val="Platshllartext"/>
            </w:rPr>
            <w:t>[Titel]</w:t>
          </w:r>
        </w:p>
      </w:docPartBody>
    </w:docPart>
    <w:docPart>
      <w:docPartPr>
        <w:name w:val="EE38D019CD7E42C0A941E04F7132FFF9"/>
        <w:category>
          <w:name w:val="General"/>
          <w:gallery w:val="placeholder"/>
        </w:category>
        <w:types>
          <w:type w:val="bbPlcHdr"/>
        </w:types>
        <w:behaviors>
          <w:behavior w:val="content"/>
        </w:behaviors>
        <w:guid w:val="{50CDFC63-497B-4AF2-AAB5-8112B7F90CF9}"/>
      </w:docPartPr>
      <w:docPartBody>
        <w:p w:rsidR="00E22E9A" w:rsidRDefault="00ED2D60" w:rsidP="00ED2D60">
          <w:pPr>
            <w:pStyle w:val="EE38D019CD7E42C0A941E04F7132FFF9"/>
          </w:pPr>
          <w:r w:rsidRPr="003E07A7">
            <w:rPr>
              <w:rStyle w:val="Platshllartext"/>
            </w:rPr>
            <w:t>[Titel]</w:t>
          </w:r>
        </w:p>
      </w:docPartBody>
    </w:docPart>
    <w:docPart>
      <w:docPartPr>
        <w:name w:val="4A08B73B632847AB9DFB30F2E623B933"/>
        <w:category>
          <w:name w:val="General"/>
          <w:gallery w:val="placeholder"/>
        </w:category>
        <w:types>
          <w:type w:val="bbPlcHdr"/>
        </w:types>
        <w:behaviors>
          <w:behavior w:val="content"/>
        </w:behaviors>
        <w:guid w:val="{1391307F-0FF1-48F1-90E4-60B68D07615F}"/>
      </w:docPartPr>
      <w:docPartBody>
        <w:p w:rsidR="001A27C8" w:rsidRDefault="00E22E9A" w:rsidP="00E22E9A">
          <w:pPr>
            <w:pStyle w:val="4A08B73B632847AB9DFB30F2E623B933"/>
          </w:pPr>
          <w:r w:rsidRPr="003E07A7">
            <w:rPr>
              <w:rStyle w:val="Platshllartext"/>
            </w:rPr>
            <w:t>[Titel]</w:t>
          </w:r>
        </w:p>
      </w:docPartBody>
    </w:docPart>
    <w:docPart>
      <w:docPartPr>
        <w:name w:val="DBDD0BC45357497FB18CB28FC672B5A4"/>
        <w:category>
          <w:name w:val="General"/>
          <w:gallery w:val="placeholder"/>
        </w:category>
        <w:types>
          <w:type w:val="bbPlcHdr"/>
        </w:types>
        <w:behaviors>
          <w:behavior w:val="content"/>
        </w:behaviors>
        <w:guid w:val="{6246C392-C424-4272-8281-E5E4EE485A5E}"/>
      </w:docPartPr>
      <w:docPartBody>
        <w:p w:rsidR="001A27C8" w:rsidRDefault="00E22E9A" w:rsidP="00E22E9A">
          <w:pPr>
            <w:pStyle w:val="DBDD0BC45357497FB18CB28FC672B5A4"/>
          </w:pPr>
          <w:r w:rsidRPr="003E07A7">
            <w:rPr>
              <w:rStyle w:val="Platshllartext"/>
            </w:rPr>
            <w:t>[Titel]</w:t>
          </w:r>
        </w:p>
      </w:docPartBody>
    </w:docPart>
    <w:docPart>
      <w:docPartPr>
        <w:name w:val="53FB38643FAA4BC7B52ED7ED70A50F52"/>
        <w:category>
          <w:name w:val="Allmänt"/>
          <w:gallery w:val="placeholder"/>
        </w:category>
        <w:types>
          <w:type w:val="bbPlcHdr"/>
        </w:types>
        <w:behaviors>
          <w:behavior w:val="content"/>
        </w:behaviors>
        <w:guid w:val="{CDA44A14-5F7B-429D-B9C3-EA95D85FBEEF}"/>
      </w:docPartPr>
      <w:docPartBody>
        <w:p w:rsidR="00DF0403" w:rsidRDefault="00DF0403" w:rsidP="00DF0403">
          <w:pPr>
            <w:pStyle w:val="53FB38643FAA4BC7B52ED7ED70A50F52"/>
          </w:pPr>
          <w:r w:rsidRPr="003E07A7">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mbria"/>
    <w:panose1 w:val="00000000000000000000"/>
    <w:charset w:val="00"/>
    <w:family w:val="swiss"/>
    <w:notTrueType/>
    <w:pitch w:val="variable"/>
    <w:sig w:usb0="A00000AF" w:usb1="5000205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72"/>
    <w:rsid w:val="00033906"/>
    <w:rsid w:val="00043638"/>
    <w:rsid w:val="00086120"/>
    <w:rsid w:val="00087DEA"/>
    <w:rsid w:val="00090A94"/>
    <w:rsid w:val="000B5657"/>
    <w:rsid w:val="001015CA"/>
    <w:rsid w:val="00123C28"/>
    <w:rsid w:val="00143CEE"/>
    <w:rsid w:val="001446B0"/>
    <w:rsid w:val="001749BC"/>
    <w:rsid w:val="00180F40"/>
    <w:rsid w:val="001A27C8"/>
    <w:rsid w:val="00213A1C"/>
    <w:rsid w:val="00233117"/>
    <w:rsid w:val="00267157"/>
    <w:rsid w:val="002E4386"/>
    <w:rsid w:val="00325593"/>
    <w:rsid w:val="00352D7A"/>
    <w:rsid w:val="00354E72"/>
    <w:rsid w:val="0035755F"/>
    <w:rsid w:val="003958D7"/>
    <w:rsid w:val="003C446C"/>
    <w:rsid w:val="003D247F"/>
    <w:rsid w:val="003D3E27"/>
    <w:rsid w:val="003D5324"/>
    <w:rsid w:val="0054303A"/>
    <w:rsid w:val="00557BB3"/>
    <w:rsid w:val="005B3C2D"/>
    <w:rsid w:val="005E2BD1"/>
    <w:rsid w:val="005F6E4F"/>
    <w:rsid w:val="00610FBD"/>
    <w:rsid w:val="00663799"/>
    <w:rsid w:val="00693757"/>
    <w:rsid w:val="00711F76"/>
    <w:rsid w:val="00772C3B"/>
    <w:rsid w:val="007C085C"/>
    <w:rsid w:val="007C0AA3"/>
    <w:rsid w:val="007C4111"/>
    <w:rsid w:val="008161FC"/>
    <w:rsid w:val="00837C5F"/>
    <w:rsid w:val="008B29F6"/>
    <w:rsid w:val="008E3438"/>
    <w:rsid w:val="00972FDD"/>
    <w:rsid w:val="009C4B72"/>
    <w:rsid w:val="009E0408"/>
    <w:rsid w:val="009F2A72"/>
    <w:rsid w:val="00A051B0"/>
    <w:rsid w:val="00A4396C"/>
    <w:rsid w:val="00A86910"/>
    <w:rsid w:val="00A877D2"/>
    <w:rsid w:val="00AC64F4"/>
    <w:rsid w:val="00BA27B1"/>
    <w:rsid w:val="00BF73D1"/>
    <w:rsid w:val="00C45AE7"/>
    <w:rsid w:val="00C757BE"/>
    <w:rsid w:val="00C76ACB"/>
    <w:rsid w:val="00CD3CBD"/>
    <w:rsid w:val="00D139B3"/>
    <w:rsid w:val="00DC090F"/>
    <w:rsid w:val="00DD378A"/>
    <w:rsid w:val="00DF0403"/>
    <w:rsid w:val="00E22E9A"/>
    <w:rsid w:val="00E83F53"/>
    <w:rsid w:val="00EA1A58"/>
    <w:rsid w:val="00ED2D60"/>
    <w:rsid w:val="00EF5053"/>
    <w:rsid w:val="00F750E0"/>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DF0403"/>
    <w:rPr>
      <w:color w:val="808080"/>
    </w:rPr>
  </w:style>
  <w:style w:type="paragraph" w:customStyle="1" w:styleId="9BAF52787D1E4A528F9883449E041AE3">
    <w:name w:val="9BAF52787D1E4A528F9883449E041AE3"/>
  </w:style>
  <w:style w:type="paragraph" w:customStyle="1" w:styleId="449310DB5A6E46E48D5F2CE3FF71113C">
    <w:name w:val="449310DB5A6E46E48D5F2CE3FF71113C"/>
  </w:style>
  <w:style w:type="paragraph" w:customStyle="1" w:styleId="1C1A2711830742ECB06EF9978D94FA39">
    <w:name w:val="1C1A2711830742ECB06EF9978D94FA39"/>
    <w:rsid w:val="00354E72"/>
  </w:style>
  <w:style w:type="paragraph" w:customStyle="1" w:styleId="4A08B73B632847AB9DFB30F2E623B933">
    <w:name w:val="4A08B73B632847AB9DFB30F2E623B933"/>
    <w:rsid w:val="00E22E9A"/>
    <w:pPr>
      <w:spacing w:line="278" w:lineRule="auto"/>
    </w:pPr>
    <w:rPr>
      <w:sz w:val="24"/>
      <w:szCs w:val="24"/>
      <w:lang w:val="en-GB" w:eastAsia="zh-CN"/>
    </w:rPr>
  </w:style>
  <w:style w:type="paragraph" w:customStyle="1" w:styleId="DBDD0BC45357497FB18CB28FC672B5A4">
    <w:name w:val="DBDD0BC45357497FB18CB28FC672B5A4"/>
    <w:rsid w:val="00E22E9A"/>
    <w:pPr>
      <w:spacing w:line="278" w:lineRule="auto"/>
    </w:pPr>
    <w:rPr>
      <w:sz w:val="24"/>
      <w:szCs w:val="24"/>
      <w:lang w:val="en-GB" w:eastAsia="zh-CN"/>
    </w:rPr>
  </w:style>
  <w:style w:type="paragraph" w:customStyle="1" w:styleId="EE38D019CD7E42C0A941E04F7132FFF9">
    <w:name w:val="EE38D019CD7E42C0A941E04F7132FFF9"/>
    <w:rsid w:val="00ED2D60"/>
    <w:pPr>
      <w:spacing w:line="278" w:lineRule="auto"/>
    </w:pPr>
    <w:rPr>
      <w:sz w:val="24"/>
      <w:szCs w:val="24"/>
      <w:lang w:val="en-GB" w:eastAsia="zh-CN"/>
    </w:rPr>
  </w:style>
  <w:style w:type="paragraph" w:customStyle="1" w:styleId="53FB38643FAA4BC7B52ED7ED70A50F52">
    <w:name w:val="53FB38643FAA4BC7B52ED7ED70A50F52"/>
    <w:rsid w:val="00DF040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38b3e94d4e6dcff2b31cb1b64a16ceea">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f53e1394bb530ae44535397fe0201d3f"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2.xml><?xml version="1.0" encoding="utf-8"?>
<ds:datastoreItem xmlns:ds="http://schemas.openxmlformats.org/officeDocument/2006/customXml" ds:itemID="{8EC68B9B-F793-4EAA-8C20-473FE1D32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ED781-3071-4321-8FA8-5CD606CD22F1}">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4.xml><?xml version="1.0" encoding="utf-8"?>
<ds:datastoreItem xmlns:ds="http://schemas.openxmlformats.org/officeDocument/2006/customXml" ds:itemID="{D927E773-C9EC-44CC-9510-A53127A415BE}">
  <ds:schemaRefs>
    <ds:schemaRef ds:uri="http://schemas.openxmlformats.org/officeDocument/2006/bibliography"/>
  </ds:schemaRefs>
</ds:datastoreItem>
</file>

<file path=docMetadata/LabelInfo.xml><?xml version="1.0" encoding="utf-8"?>
<clbl:labelList xmlns:clbl="http://schemas.microsoft.com/office/2020/mipLabelMetadata">
  <clbl:label id="{7a967b6a-3783-47cf-8fdb-0b1118f65e05}" enabled="1" method="Standard" siteId="{aece5b19-8227-4c27-8218-1aea120ec0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4264</Words>
  <Characters>22601</Characters>
  <Application>Microsoft Office Word</Application>
  <DocSecurity>0</DocSecurity>
  <Lines>188</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Checklista säkerhetsrapportering</vt:lpstr>
      <vt:lpstr>Checklista säkerhetsrapportering</vt:lpstr>
    </vt:vector>
  </TitlesOfParts>
  <Company/>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Checklista säkerhetsrapportering</dc:title>
  <dc:subject>Klinisk läkemedelsprövning CTR</dc:subject>
  <dc:creator>Kliniska Studier Sverige</dc:creator>
  <cp:keywords>säkerhetsrapport, checklista, prövaransvar, forskningspersonal, prövningsprotokoll</cp:keywords>
  <cp:revision>38</cp:revision>
  <cp:lastPrinted>2026-04-01T12:48:00Z</cp:lastPrinted>
  <dcterms:created xsi:type="dcterms:W3CDTF">2026-03-02T09:35:00Z</dcterms:created>
  <dcterms:modified xsi:type="dcterms:W3CDTF">2026-04-02T07:42:00Z</dcterms:modified>
  <cp:category>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MediaServiceImageTags">
    <vt:lpwstr/>
  </property>
  <property fmtid="{D5CDD505-2E9C-101B-9397-08002B2CF9AE}" pid="4" name="MSIP_Label_7a967b6a-3783-47cf-8fdb-0b1118f65e05_Enabled">
    <vt:lpwstr>true</vt:lpwstr>
  </property>
  <property fmtid="{D5CDD505-2E9C-101B-9397-08002B2CF9AE}" pid="5" name="MSIP_Label_7a967b6a-3783-47cf-8fdb-0b1118f65e05_SetDate">
    <vt:lpwstr>2025-04-23T12:05:56Z</vt:lpwstr>
  </property>
  <property fmtid="{D5CDD505-2E9C-101B-9397-08002B2CF9AE}" pid="6" name="MSIP_Label_7a967b6a-3783-47cf-8fdb-0b1118f65e05_Method">
    <vt:lpwstr>Standard</vt:lpwstr>
  </property>
  <property fmtid="{D5CDD505-2E9C-101B-9397-08002B2CF9AE}" pid="7" name="MSIP_Label_7a967b6a-3783-47cf-8fdb-0b1118f65e05_Name">
    <vt:lpwstr>NIVÅ K0</vt:lpwstr>
  </property>
  <property fmtid="{D5CDD505-2E9C-101B-9397-08002B2CF9AE}" pid="8" name="MSIP_Label_7a967b6a-3783-47cf-8fdb-0b1118f65e05_SiteId">
    <vt:lpwstr>aece5b19-8227-4c27-8218-1aea120ec062</vt:lpwstr>
  </property>
  <property fmtid="{D5CDD505-2E9C-101B-9397-08002B2CF9AE}" pid="9" name="MSIP_Label_7a967b6a-3783-47cf-8fdb-0b1118f65e05_ActionId">
    <vt:lpwstr>5329f65e-b52d-47be-abe0-1171de639f38</vt:lpwstr>
  </property>
  <property fmtid="{D5CDD505-2E9C-101B-9397-08002B2CF9AE}" pid="10" name="MSIP_Label_7a967b6a-3783-47cf-8fdb-0b1118f65e05_ContentBits">
    <vt:lpwstr>0</vt:lpwstr>
  </property>
</Properties>
</file>